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C763" w14:textId="77777777" w:rsidR="005E232C" w:rsidRDefault="005E232C" w:rsidP="00534246">
      <w:pPr>
        <w:rPr>
          <w:b/>
          <w:sz w:val="24"/>
          <w:szCs w:val="24"/>
          <w:lang w:val="hr-HR"/>
        </w:rPr>
      </w:pPr>
    </w:p>
    <w:p w14:paraId="2F794FCD" w14:textId="6167034F" w:rsidR="00534246" w:rsidRPr="00B53B45" w:rsidRDefault="00534246" w:rsidP="00534246">
      <w:pPr>
        <w:rPr>
          <w:b/>
          <w:sz w:val="24"/>
          <w:szCs w:val="24"/>
          <w:lang w:val="hr-HR"/>
        </w:rPr>
      </w:pPr>
      <w:r w:rsidRPr="00534246">
        <w:rPr>
          <w:b/>
          <w:sz w:val="24"/>
          <w:szCs w:val="24"/>
          <w:lang w:val="hr-HR"/>
        </w:rPr>
        <w:t xml:space="preserve">Model ugovora o dodjeli financijske potpore za Erasmus+ mobilnost osoblja u svrhu podučavanja i osposobljavanja </w:t>
      </w:r>
      <w:r w:rsidR="00B53B45">
        <w:rPr>
          <w:b/>
          <w:sz w:val="24"/>
          <w:szCs w:val="24"/>
          <w:lang w:val="hr-HR"/>
        </w:rPr>
        <w:t xml:space="preserve">između </w:t>
      </w:r>
      <w:r w:rsidR="00B53B45" w:rsidRPr="006F7326">
        <w:rPr>
          <w:b/>
          <w:sz w:val="24"/>
          <w:szCs w:val="24"/>
          <w:lang w:val="hr-HR"/>
        </w:rPr>
        <w:t>PROGRAMSKIH i PARTNERSKIH ZEMALJA</w:t>
      </w:r>
    </w:p>
    <w:p w14:paraId="5BF7417D" w14:textId="77777777" w:rsidR="00534246" w:rsidRPr="00534246" w:rsidRDefault="00534246" w:rsidP="00534246">
      <w:pPr>
        <w:rPr>
          <w:b/>
          <w:sz w:val="24"/>
          <w:szCs w:val="24"/>
          <w:lang w:val="hr-HR"/>
        </w:rPr>
      </w:pPr>
    </w:p>
    <w:p w14:paraId="37984655" w14:textId="181D47C9" w:rsidR="002045DE" w:rsidRPr="002E0E78" w:rsidRDefault="002045DE" w:rsidP="002045DE">
      <w:pPr>
        <w:suppressAutoHyphens/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>[Ovaj predložak se može prilagoditi od strane</w:t>
      </w:r>
      <w:r w:rsidR="005E232C">
        <w:rPr>
          <w:snapToGrid w:val="0"/>
          <w:highlight w:val="cyan"/>
          <w:lang w:val="hr-HR"/>
        </w:rPr>
        <w:t xml:space="preserve"> </w:t>
      </w:r>
      <w:r w:rsidR="00CF6005" w:rsidRPr="002E0E78">
        <w:rPr>
          <w:snapToGrid w:val="0"/>
          <w:highlight w:val="cyan"/>
          <w:lang w:val="hr-HR"/>
        </w:rPr>
        <w:t xml:space="preserve">ustanove </w:t>
      </w:r>
      <w:r w:rsidRPr="002E0E78">
        <w:rPr>
          <w:snapToGrid w:val="0"/>
          <w:highlight w:val="cyan"/>
          <w:lang w:val="hr-HR"/>
        </w:rPr>
        <w:t>(visokog učilišta), ali sadržaj ovog predloška čine minimalni zahtjevi. Plava polja su upute koje se trebaju izbrisati</w:t>
      </w:r>
      <w:r w:rsidR="00CF6005" w:rsidRPr="002E0E78">
        <w:rPr>
          <w:snapToGrid w:val="0"/>
          <w:highlight w:val="cyan"/>
          <w:lang w:val="hr-HR"/>
        </w:rPr>
        <w:t xml:space="preserve"> dok </w:t>
      </w:r>
      <w:r w:rsidRPr="002E0E78">
        <w:rPr>
          <w:snapToGrid w:val="0"/>
          <w:highlight w:val="cyan"/>
          <w:lang w:val="hr-HR"/>
        </w:rPr>
        <w:t xml:space="preserve">u žutim poljima stoje mogućnosti koje treba odabrati </w:t>
      </w:r>
      <w:r w:rsidR="00CF6005" w:rsidRPr="002E0E78">
        <w:rPr>
          <w:snapToGrid w:val="0"/>
          <w:highlight w:val="cyan"/>
          <w:lang w:val="hr-HR"/>
        </w:rPr>
        <w:t>ka</w:t>
      </w:r>
      <w:r w:rsidR="00664184" w:rsidRPr="002E0E78">
        <w:rPr>
          <w:snapToGrid w:val="0"/>
          <w:highlight w:val="cyan"/>
          <w:lang w:val="hr-HR"/>
        </w:rPr>
        <w:t>ko</w:t>
      </w:r>
      <w:r w:rsidR="00CF6005" w:rsidRPr="002E0E78">
        <w:rPr>
          <w:snapToGrid w:val="0"/>
          <w:highlight w:val="cyan"/>
          <w:lang w:val="hr-HR"/>
        </w:rPr>
        <w:t xml:space="preserve"> je primjenjivo</w:t>
      </w:r>
      <w:r w:rsidRPr="002E0E78">
        <w:rPr>
          <w:snapToGrid w:val="0"/>
          <w:highlight w:val="cyan"/>
          <w:lang w:val="hr-HR"/>
        </w:rPr>
        <w:t>.]</w:t>
      </w:r>
    </w:p>
    <w:p w14:paraId="0BEB78F0" w14:textId="627FFD74" w:rsidR="00B53B45" w:rsidRDefault="00B53B45" w:rsidP="002045DE">
      <w:pPr>
        <w:suppressAutoHyphens/>
        <w:snapToGrid/>
        <w:jc w:val="both"/>
        <w:rPr>
          <w:sz w:val="18"/>
          <w:szCs w:val="18"/>
          <w:shd w:val="clear" w:color="auto" w:fill="00FFFF"/>
          <w:lang w:val="hr-HR" w:eastAsia="ar-SA"/>
        </w:rPr>
      </w:pPr>
    </w:p>
    <w:p w14:paraId="0AFCAE6D" w14:textId="636C69C1" w:rsidR="00EC0D29" w:rsidRPr="002E0E78" w:rsidRDefault="00EC0D29" w:rsidP="00664184">
      <w:pPr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>[</w:t>
      </w:r>
      <w:r w:rsidR="00F30164" w:rsidRPr="002E0E78">
        <w:rPr>
          <w:snapToGrid w:val="0"/>
          <w:highlight w:val="cyan"/>
          <w:lang w:val="hr-HR"/>
        </w:rPr>
        <w:t xml:space="preserve">Mobilnost osoblja u/iz neakademskih organizacija dostupna je </w:t>
      </w:r>
      <w:r w:rsidR="005E232C">
        <w:rPr>
          <w:snapToGrid w:val="0"/>
          <w:highlight w:val="cyan"/>
          <w:lang w:val="hr-HR"/>
        </w:rPr>
        <w:t>u okviru projekata</w:t>
      </w:r>
      <w:r w:rsidR="00F30164" w:rsidRPr="002E0E78">
        <w:rPr>
          <w:snapToGrid w:val="0"/>
          <w:highlight w:val="cyan"/>
          <w:lang w:val="hr-HR"/>
        </w:rPr>
        <w:t xml:space="preserve"> mobilnosti između programskih i partnerskih zemalja od Poziva za 2018. godinu. Imajte na umu kako ova shema omogućava mobilnost osoblja </w:t>
      </w:r>
      <w:r w:rsidR="005E232C" w:rsidRPr="002E0E78">
        <w:rPr>
          <w:snapToGrid w:val="0"/>
          <w:highlight w:val="cyan"/>
          <w:lang w:val="hr-HR"/>
        </w:rPr>
        <w:t xml:space="preserve">u svrhu podučavanja </w:t>
      </w:r>
      <w:r w:rsidR="00F30164" w:rsidRPr="002E0E78">
        <w:rPr>
          <w:snapToGrid w:val="0"/>
          <w:highlight w:val="cyan"/>
          <w:lang w:val="hr-HR"/>
        </w:rPr>
        <w:t>iz neakademskih partnera na visoka učilišta</w:t>
      </w:r>
      <w:r w:rsidR="00664184" w:rsidRPr="002E0E78">
        <w:rPr>
          <w:snapToGrid w:val="0"/>
          <w:highlight w:val="cyan"/>
          <w:lang w:val="hr-HR"/>
        </w:rPr>
        <w:t xml:space="preserve"> </w:t>
      </w:r>
      <w:r w:rsidR="00F30164" w:rsidRPr="002E0E78">
        <w:rPr>
          <w:snapToGrid w:val="0"/>
          <w:highlight w:val="cyan"/>
          <w:lang w:val="hr-HR"/>
        </w:rPr>
        <w:t>(u oba smjera</w:t>
      </w:r>
      <w:r w:rsidR="005E232C">
        <w:rPr>
          <w:snapToGrid w:val="0"/>
          <w:highlight w:val="cyan"/>
          <w:lang w:val="hr-HR"/>
        </w:rPr>
        <w:t xml:space="preserve"> – programske/partnerske zemlje</w:t>
      </w:r>
      <w:r w:rsidR="00F30164" w:rsidRPr="002E0E78">
        <w:rPr>
          <w:snapToGrid w:val="0"/>
          <w:highlight w:val="cyan"/>
          <w:lang w:val="hr-HR"/>
        </w:rPr>
        <w:t xml:space="preserve">) i </w:t>
      </w:r>
      <w:r w:rsidR="00664184" w:rsidRPr="002E0E78">
        <w:rPr>
          <w:snapToGrid w:val="0"/>
          <w:highlight w:val="cyan"/>
          <w:lang w:val="hr-HR"/>
        </w:rPr>
        <w:t xml:space="preserve">mobilnost </w:t>
      </w:r>
      <w:r w:rsidR="005E232C" w:rsidRPr="002E0E78">
        <w:rPr>
          <w:snapToGrid w:val="0"/>
          <w:highlight w:val="cyan"/>
          <w:lang w:val="hr-HR"/>
        </w:rPr>
        <w:t xml:space="preserve">u svrhu osposobljavanja </w:t>
      </w:r>
      <w:r w:rsidR="00F30164" w:rsidRPr="002E0E78">
        <w:rPr>
          <w:snapToGrid w:val="0"/>
          <w:highlight w:val="cyan"/>
          <w:lang w:val="hr-HR"/>
        </w:rPr>
        <w:t xml:space="preserve">osoblja visokih učilišta </w:t>
      </w:r>
      <w:r w:rsidR="005E232C">
        <w:rPr>
          <w:snapToGrid w:val="0"/>
          <w:highlight w:val="cyan"/>
          <w:lang w:val="hr-HR"/>
        </w:rPr>
        <w:t>iz</w:t>
      </w:r>
      <w:r w:rsidR="00F30164" w:rsidRPr="002E0E78">
        <w:rPr>
          <w:snapToGrid w:val="0"/>
          <w:highlight w:val="cyan"/>
          <w:lang w:val="hr-HR"/>
        </w:rPr>
        <w:t xml:space="preserve"> partnerski</w:t>
      </w:r>
      <w:r w:rsidR="005E232C">
        <w:rPr>
          <w:snapToGrid w:val="0"/>
          <w:highlight w:val="cyan"/>
          <w:lang w:val="hr-HR"/>
        </w:rPr>
        <w:t>h</w:t>
      </w:r>
      <w:r w:rsidR="00F30164" w:rsidRPr="002E0E78">
        <w:rPr>
          <w:snapToGrid w:val="0"/>
          <w:highlight w:val="cyan"/>
          <w:lang w:val="hr-HR"/>
        </w:rPr>
        <w:t xml:space="preserve"> zem</w:t>
      </w:r>
      <w:r w:rsidR="005E232C">
        <w:rPr>
          <w:snapToGrid w:val="0"/>
          <w:highlight w:val="cyan"/>
          <w:lang w:val="hr-HR"/>
        </w:rPr>
        <w:t>alja</w:t>
      </w:r>
      <w:r w:rsidR="00F30164" w:rsidRPr="002E0E78">
        <w:rPr>
          <w:snapToGrid w:val="0"/>
          <w:highlight w:val="cyan"/>
          <w:lang w:val="hr-HR"/>
        </w:rPr>
        <w:t xml:space="preserve"> u neakademsk</w:t>
      </w:r>
      <w:r w:rsidR="00664184" w:rsidRPr="002E0E78">
        <w:rPr>
          <w:snapToGrid w:val="0"/>
          <w:highlight w:val="cyan"/>
          <w:lang w:val="hr-HR"/>
        </w:rPr>
        <w:t>e</w:t>
      </w:r>
      <w:r w:rsidR="00F30164" w:rsidRPr="002E0E78">
        <w:rPr>
          <w:snapToGrid w:val="0"/>
          <w:highlight w:val="cyan"/>
          <w:lang w:val="hr-HR"/>
        </w:rPr>
        <w:t xml:space="preserve"> organizac</w:t>
      </w:r>
      <w:r w:rsidR="00664184" w:rsidRPr="002E0E78">
        <w:rPr>
          <w:snapToGrid w:val="0"/>
          <w:highlight w:val="cyan"/>
          <w:lang w:val="hr-HR"/>
        </w:rPr>
        <w:t>i</w:t>
      </w:r>
      <w:r w:rsidR="00F30164" w:rsidRPr="002E0E78">
        <w:rPr>
          <w:snapToGrid w:val="0"/>
          <w:highlight w:val="cyan"/>
          <w:lang w:val="hr-HR"/>
        </w:rPr>
        <w:t>j</w:t>
      </w:r>
      <w:r w:rsidR="00664184" w:rsidRPr="002E0E78">
        <w:rPr>
          <w:snapToGrid w:val="0"/>
          <w:highlight w:val="cyan"/>
          <w:lang w:val="hr-HR"/>
        </w:rPr>
        <w:t>e</w:t>
      </w:r>
      <w:r w:rsidR="00F30164" w:rsidRPr="002E0E78">
        <w:rPr>
          <w:snapToGrid w:val="0"/>
          <w:highlight w:val="cyan"/>
          <w:lang w:val="hr-HR"/>
        </w:rPr>
        <w:t xml:space="preserve"> u programskim zemljama</w:t>
      </w:r>
      <w:r w:rsidR="005E232C">
        <w:rPr>
          <w:snapToGrid w:val="0"/>
          <w:highlight w:val="cyan"/>
          <w:lang w:val="hr-HR"/>
        </w:rPr>
        <w:t>.</w:t>
      </w:r>
      <w:r w:rsidR="00F30164" w:rsidRPr="002E0E78">
        <w:rPr>
          <w:snapToGrid w:val="0"/>
          <w:highlight w:val="cyan"/>
          <w:lang w:val="hr-HR"/>
        </w:rPr>
        <w:t xml:space="preserve"> </w:t>
      </w:r>
      <w:r w:rsidR="000B34EF">
        <w:rPr>
          <w:snapToGrid w:val="0"/>
          <w:highlight w:val="cyan"/>
          <w:lang w:val="hr-HR"/>
        </w:rPr>
        <w:t>Mobilnost u svrhu osposobljavanja</w:t>
      </w:r>
      <w:r w:rsidR="00F30164" w:rsidRPr="002E0E78">
        <w:rPr>
          <w:snapToGrid w:val="0"/>
          <w:highlight w:val="cyan"/>
          <w:lang w:val="hr-HR"/>
        </w:rPr>
        <w:t xml:space="preserve"> </w:t>
      </w:r>
      <w:r w:rsidR="00FD1437" w:rsidRPr="002E0E78">
        <w:rPr>
          <w:snapToGrid w:val="0"/>
          <w:highlight w:val="cyan"/>
          <w:lang w:val="hr-HR"/>
        </w:rPr>
        <w:t xml:space="preserve">osoblja visokih učilišta iz </w:t>
      </w:r>
      <w:r w:rsidR="000B34EF">
        <w:rPr>
          <w:snapToGrid w:val="0"/>
          <w:highlight w:val="cyan"/>
          <w:lang w:val="hr-HR"/>
        </w:rPr>
        <w:t>programskih</w:t>
      </w:r>
      <w:r w:rsidR="00FD1437" w:rsidRPr="002E0E78">
        <w:rPr>
          <w:snapToGrid w:val="0"/>
          <w:highlight w:val="cyan"/>
          <w:lang w:val="hr-HR"/>
        </w:rPr>
        <w:t xml:space="preserve"> zemalja </w:t>
      </w:r>
      <w:r w:rsidR="000B34EF">
        <w:rPr>
          <w:snapToGrid w:val="0"/>
          <w:highlight w:val="cyan"/>
          <w:lang w:val="hr-HR"/>
        </w:rPr>
        <w:t>u neakademskim organizacijama</w:t>
      </w:r>
      <w:r w:rsidR="00FD1437" w:rsidRPr="002E0E78">
        <w:rPr>
          <w:snapToGrid w:val="0"/>
          <w:highlight w:val="cyan"/>
          <w:lang w:val="hr-HR"/>
        </w:rPr>
        <w:t xml:space="preserve"> u partnerskim zemljama nije prihvatljivo u okviru KA107. </w:t>
      </w:r>
    </w:p>
    <w:p w14:paraId="632B30D1" w14:textId="15C28B73" w:rsidR="00EC0D29" w:rsidRPr="002E0E78" w:rsidRDefault="00FD1437" w:rsidP="00664184">
      <w:pPr>
        <w:snapToGrid/>
        <w:jc w:val="both"/>
        <w:rPr>
          <w:snapToGrid w:val="0"/>
          <w:highlight w:val="cyan"/>
          <w:lang w:val="hr-HR"/>
        </w:rPr>
      </w:pPr>
      <w:r w:rsidRPr="002E0E78">
        <w:rPr>
          <w:snapToGrid w:val="0"/>
          <w:highlight w:val="cyan"/>
          <w:lang w:val="hr-HR"/>
        </w:rPr>
        <w:t xml:space="preserve">Kada ustanova koristi ovaj predložak za osposobljavanje osoblja </w:t>
      </w:r>
      <w:r w:rsidR="000B34EF">
        <w:rPr>
          <w:snapToGrid w:val="0"/>
          <w:highlight w:val="cyan"/>
          <w:lang w:val="hr-HR"/>
        </w:rPr>
        <w:t>u neakademskim organizacijama</w:t>
      </w:r>
      <w:r w:rsidRPr="002E0E78">
        <w:rPr>
          <w:snapToGrid w:val="0"/>
          <w:highlight w:val="cyan"/>
          <w:lang w:val="hr-HR"/>
        </w:rPr>
        <w:t xml:space="preserve">, treba </w:t>
      </w:r>
      <w:r w:rsidR="00664184" w:rsidRPr="002E0E78">
        <w:rPr>
          <w:snapToGrid w:val="0"/>
          <w:highlight w:val="cyan"/>
          <w:lang w:val="hr-HR"/>
        </w:rPr>
        <w:t>oda</w:t>
      </w:r>
      <w:r w:rsidRPr="002E0E78">
        <w:rPr>
          <w:snapToGrid w:val="0"/>
          <w:highlight w:val="cyan"/>
          <w:lang w:val="hr-HR"/>
        </w:rPr>
        <w:t>brati „ustanova primatelj” u odredbama koje nude tu mogućnost.</w:t>
      </w:r>
      <w:r w:rsidR="00EC0D29" w:rsidRPr="002E0E78">
        <w:rPr>
          <w:snapToGrid w:val="0"/>
          <w:highlight w:val="cyan"/>
          <w:lang w:val="hr-HR"/>
        </w:rPr>
        <w:t>]</w:t>
      </w:r>
    </w:p>
    <w:p w14:paraId="67CEF043" w14:textId="77777777" w:rsidR="00534246" w:rsidRPr="004E1E75" w:rsidRDefault="00534246" w:rsidP="00534246">
      <w:pPr>
        <w:rPr>
          <w:b/>
          <w:sz w:val="24"/>
          <w:szCs w:val="24"/>
          <w:lang w:val="hr-HR"/>
        </w:rPr>
      </w:pPr>
    </w:p>
    <w:p w14:paraId="08E41BD3" w14:textId="77777777" w:rsidR="00534246" w:rsidRPr="00534246" w:rsidRDefault="00534246" w:rsidP="00534246">
      <w:pPr>
        <w:pBdr>
          <w:bottom w:val="single" w:sz="6" w:space="1" w:color="auto"/>
        </w:pBdr>
        <w:jc w:val="both"/>
        <w:rPr>
          <w:sz w:val="24"/>
          <w:szCs w:val="24"/>
          <w:lang w:val="hr-HR"/>
        </w:rPr>
      </w:pPr>
      <w:r w:rsidRPr="00534246">
        <w:rPr>
          <w:sz w:val="24"/>
          <w:szCs w:val="24"/>
          <w:lang w:val="hr-HR"/>
        </w:rPr>
        <w:t>[</w:t>
      </w:r>
      <w:r>
        <w:rPr>
          <w:sz w:val="24"/>
          <w:szCs w:val="24"/>
          <w:highlight w:val="yellow"/>
          <w:lang w:val="hr-HR"/>
        </w:rPr>
        <w:t>Puni službeni naziv ustanove pošiljatelja i Erasmus kod</w:t>
      </w:r>
      <w:r w:rsidRPr="00534246">
        <w:rPr>
          <w:sz w:val="24"/>
          <w:szCs w:val="24"/>
          <w:lang w:val="hr-HR"/>
        </w:rPr>
        <w:t xml:space="preserve">] </w:t>
      </w:r>
    </w:p>
    <w:p w14:paraId="320C2D31" w14:textId="11532D51" w:rsidR="00534246" w:rsidRDefault="00534246" w:rsidP="00534246">
      <w:pPr>
        <w:rPr>
          <w:szCs w:val="24"/>
          <w:lang w:val="hr-HR"/>
        </w:rPr>
      </w:pPr>
      <w:r w:rsidRPr="00534246">
        <w:rPr>
          <w:szCs w:val="24"/>
          <w:lang w:val="hr-HR"/>
        </w:rPr>
        <w:t>Ad</w:t>
      </w:r>
      <w:r>
        <w:rPr>
          <w:szCs w:val="24"/>
          <w:lang w:val="hr-HR"/>
        </w:rPr>
        <w:t>resa</w:t>
      </w:r>
      <w:r w:rsidRPr="00534246">
        <w:rPr>
          <w:szCs w:val="24"/>
          <w:lang w:val="hr-HR"/>
        </w:rPr>
        <w:t>: [</w:t>
      </w:r>
      <w:r w:rsidRPr="00AB103F">
        <w:rPr>
          <w:szCs w:val="24"/>
          <w:highlight w:val="yellow"/>
          <w:lang w:val="hr-HR"/>
        </w:rPr>
        <w:t>puna službena adresa</w:t>
      </w:r>
      <w:r w:rsidRPr="00534246">
        <w:rPr>
          <w:szCs w:val="24"/>
          <w:lang w:val="hr-HR"/>
        </w:rPr>
        <w:t>]</w:t>
      </w:r>
    </w:p>
    <w:p w14:paraId="3EFE446F" w14:textId="77777777" w:rsidR="002933C0" w:rsidRPr="00534246" w:rsidRDefault="002933C0" w:rsidP="00534246">
      <w:pPr>
        <w:rPr>
          <w:szCs w:val="24"/>
          <w:lang w:val="hr-HR"/>
        </w:rPr>
      </w:pPr>
    </w:p>
    <w:p w14:paraId="182E8BD7" w14:textId="63728105" w:rsidR="00534246" w:rsidRDefault="00CF6005" w:rsidP="0053424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534246">
        <w:rPr>
          <w:sz w:val="24"/>
          <w:szCs w:val="24"/>
          <w:lang w:val="hr-HR"/>
        </w:rPr>
        <w:t xml:space="preserve"> nastavku "ustanova", za potrebe potpisivanja ovog ugovora, zastupana po [</w:t>
      </w:r>
      <w:r w:rsidR="00534246" w:rsidRPr="00184358">
        <w:rPr>
          <w:sz w:val="24"/>
          <w:szCs w:val="24"/>
          <w:highlight w:val="yellow"/>
          <w:lang w:val="hr-HR"/>
        </w:rPr>
        <w:t>prezime, ime i funkcija</w:t>
      </w:r>
      <w:r w:rsidR="00534246">
        <w:rPr>
          <w:sz w:val="24"/>
          <w:szCs w:val="24"/>
          <w:lang w:val="hr-HR"/>
        </w:rPr>
        <w:t>] s jedne strane i</w:t>
      </w:r>
    </w:p>
    <w:p w14:paraId="4CB7852E" w14:textId="77777777" w:rsidR="00534246" w:rsidRPr="00534246" w:rsidRDefault="00534246" w:rsidP="00534246">
      <w:pPr>
        <w:rPr>
          <w:sz w:val="22"/>
          <w:szCs w:val="24"/>
          <w:highlight w:val="lightGray"/>
          <w:lang w:val="hr-HR"/>
        </w:rPr>
      </w:pPr>
    </w:p>
    <w:p w14:paraId="377D19E4" w14:textId="5B75901C" w:rsidR="00534246" w:rsidRPr="00534246" w:rsidRDefault="00DE45FA" w:rsidP="005B5436">
      <w:pPr>
        <w:pBdr>
          <w:bottom w:val="single" w:sz="6" w:space="1" w:color="auto"/>
        </w:pBd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G.</w:t>
      </w:r>
      <w:r w:rsidR="005B5436">
        <w:rPr>
          <w:sz w:val="24"/>
          <w:szCs w:val="24"/>
          <w:lang w:val="hr-HR"/>
        </w:rPr>
        <w:t>/Gđa</w:t>
      </w:r>
      <w:r w:rsidR="00164C5C">
        <w:rPr>
          <w:sz w:val="24"/>
          <w:szCs w:val="24"/>
          <w:lang w:val="hr-HR"/>
        </w:rPr>
        <w:t>/Gđica</w:t>
      </w:r>
      <w:r w:rsidR="00534246" w:rsidRPr="00534246">
        <w:rPr>
          <w:sz w:val="24"/>
          <w:szCs w:val="24"/>
          <w:lang w:val="hr-HR"/>
        </w:rPr>
        <w:t xml:space="preserve"> [</w:t>
      </w:r>
      <w:r w:rsidR="005B5436" w:rsidRPr="00AB103F">
        <w:rPr>
          <w:sz w:val="24"/>
          <w:szCs w:val="24"/>
          <w:highlight w:val="yellow"/>
          <w:lang w:val="hr-HR"/>
        </w:rPr>
        <w:t>Prezime i ime sudionika</w:t>
      </w:r>
      <w:r w:rsidR="00534246" w:rsidRPr="00534246">
        <w:rPr>
          <w:sz w:val="24"/>
          <w:szCs w:val="24"/>
          <w:lang w:val="hr-HR"/>
        </w:rPr>
        <w:t>]</w:t>
      </w:r>
    </w:p>
    <w:p w14:paraId="5557140C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Funkcija u ustanovi: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 xml:space="preserve">Državljanstvo:  </w:t>
      </w:r>
      <w:r w:rsidRPr="00762DD3">
        <w:rPr>
          <w:lang w:val="hr-HR"/>
        </w:rPr>
        <w:tab/>
      </w:r>
    </w:p>
    <w:p w14:paraId="08A8F07F" w14:textId="77777777" w:rsidR="00534246" w:rsidRPr="00762DD3" w:rsidRDefault="00534246" w:rsidP="00534246">
      <w:pPr>
        <w:rPr>
          <w:lang w:val="hr-HR"/>
        </w:rPr>
      </w:pPr>
      <w:r w:rsidRPr="004E1E75">
        <w:rPr>
          <w:lang w:val="hr-HR"/>
        </w:rPr>
        <w:t>Adresa: [</w:t>
      </w:r>
      <w:r w:rsidRPr="00AB103F">
        <w:rPr>
          <w:highlight w:val="yellow"/>
          <w:lang w:val="hr-HR"/>
        </w:rPr>
        <w:t>pun</w:t>
      </w:r>
      <w:r w:rsidR="00164C5C" w:rsidRPr="00AB103F">
        <w:rPr>
          <w:highlight w:val="yellow"/>
          <w:lang w:val="hr-HR"/>
        </w:rPr>
        <w:t>a</w:t>
      </w:r>
      <w:r w:rsidRPr="00AB103F">
        <w:rPr>
          <w:highlight w:val="yellow"/>
          <w:lang w:val="hr-HR"/>
        </w:rPr>
        <w:t xml:space="preserve"> službena adresa</w:t>
      </w:r>
      <w:r w:rsidRPr="004E1E75">
        <w:rPr>
          <w:lang w:val="hr-HR"/>
        </w:rPr>
        <w:t xml:space="preserve">] </w:t>
      </w:r>
      <w:r w:rsidRPr="004E1E75">
        <w:rPr>
          <w:lang w:val="hr-HR"/>
        </w:rPr>
        <w:tab/>
      </w:r>
      <w:r w:rsidRPr="00762DD3">
        <w:rPr>
          <w:lang w:val="hr-HR"/>
        </w:rPr>
        <w:tab/>
        <w:t xml:space="preserve">Odsjek/jedinica:   </w:t>
      </w:r>
      <w:r w:rsidRPr="00762DD3">
        <w:rPr>
          <w:lang w:val="hr-HR"/>
        </w:rPr>
        <w:tab/>
        <w:t xml:space="preserve"> </w:t>
      </w:r>
    </w:p>
    <w:p w14:paraId="541EED56" w14:textId="77777777" w:rsidR="00534246" w:rsidRPr="00762DD3" w:rsidRDefault="00534246" w:rsidP="00534246">
      <w:pPr>
        <w:rPr>
          <w:lang w:val="hr-HR"/>
        </w:rPr>
      </w:pPr>
      <w:r w:rsidRPr="00762DD3">
        <w:rPr>
          <w:lang w:val="hr-HR"/>
        </w:rPr>
        <w:t>Telefon: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="004E1E75">
        <w:rPr>
          <w:lang w:val="hr-HR"/>
        </w:rPr>
        <w:tab/>
      </w:r>
      <w:r w:rsidRPr="00762DD3">
        <w:rPr>
          <w:lang w:val="hr-HR"/>
        </w:rPr>
        <w:t>E-pošta:</w:t>
      </w:r>
    </w:p>
    <w:p w14:paraId="7D1CB254" w14:textId="3ACC79CE" w:rsidR="00164C5C" w:rsidRDefault="00534246" w:rsidP="002933C0">
      <w:pPr>
        <w:rPr>
          <w:lang w:val="hr-HR"/>
        </w:rPr>
      </w:pPr>
      <w:r w:rsidRPr="00762DD3">
        <w:rPr>
          <w:lang w:val="hr-HR"/>
        </w:rPr>
        <w:t>Spol: [</w:t>
      </w:r>
      <w:r w:rsidRPr="00184358">
        <w:rPr>
          <w:highlight w:val="yellow"/>
          <w:lang w:val="hr-HR"/>
        </w:rPr>
        <w:t>M/Ž</w:t>
      </w:r>
      <w:r w:rsidR="00AD1B6B" w:rsidRPr="00184358">
        <w:rPr>
          <w:highlight w:val="yellow"/>
          <w:lang w:val="hr-HR"/>
        </w:rPr>
        <w:t>/nedefinirano</w:t>
      </w:r>
      <w:r w:rsidRPr="00762DD3">
        <w:rPr>
          <w:lang w:val="hr-HR"/>
        </w:rPr>
        <w:t>]</w:t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</w:r>
      <w:r w:rsidRPr="00762DD3">
        <w:rPr>
          <w:lang w:val="hr-HR"/>
        </w:rPr>
        <w:tab/>
        <w:t>Akademska godina: 20</w:t>
      </w:r>
      <w:r w:rsidRPr="00762DD3">
        <w:rPr>
          <w:highlight w:val="yellow"/>
          <w:lang w:val="hr-HR"/>
        </w:rPr>
        <w:t>..</w:t>
      </w:r>
      <w:r w:rsidRPr="00762DD3">
        <w:rPr>
          <w:lang w:val="hr-HR"/>
        </w:rPr>
        <w:t>/20</w:t>
      </w:r>
      <w:r w:rsidRPr="00762DD3">
        <w:rPr>
          <w:highlight w:val="yellow"/>
          <w:lang w:val="hr-HR"/>
        </w:rPr>
        <w:t>..</w:t>
      </w:r>
    </w:p>
    <w:p w14:paraId="50F22E6F" w14:textId="77777777" w:rsidR="00164C5C" w:rsidRPr="00DE45FA" w:rsidRDefault="00164C5C" w:rsidP="005B5436">
      <w:pPr>
        <w:ind w:left="2552" w:hanging="2552"/>
        <w:rPr>
          <w:sz w:val="12"/>
          <w:szCs w:val="12"/>
          <w:lang w:val="hr-HR"/>
        </w:rPr>
      </w:pPr>
    </w:p>
    <w:p w14:paraId="75EC4425" w14:textId="65800440" w:rsidR="00164C5C" w:rsidRPr="00164C5C" w:rsidRDefault="002933C0" w:rsidP="002933C0">
      <w:pPr>
        <w:jc w:val="both"/>
        <w:rPr>
          <w:lang w:val="hr-HR" w:eastAsia="ar-SA"/>
        </w:rPr>
      </w:pPr>
      <w:r>
        <w:rPr>
          <w:lang w:val="hr-HR" w:eastAsia="ar-SA"/>
        </w:rPr>
        <w:t>Sudionik s:</w:t>
      </w:r>
      <w:r>
        <w:rPr>
          <w:lang w:val="hr-HR" w:eastAsia="ar-SA"/>
        </w:rPr>
        <w:tab/>
      </w:r>
      <w:r>
        <w:rPr>
          <w:lang w:val="hr-HR" w:eastAsia="ar-SA"/>
        </w:rPr>
        <w:tab/>
      </w:r>
      <w:r w:rsidR="00164C5C" w:rsidRPr="00164C5C">
        <w:rPr>
          <w:lang w:val="hr-HR" w:eastAsia="ar-SA"/>
        </w:rPr>
        <w:t xml:space="preserve"> financijskom potporom iz Erasmus+ EU sredstava </w:t>
      </w:r>
      <w:r w:rsidR="00164C5C" w:rsidRPr="00164C5C">
        <w:rPr>
          <w:lang w:val="hr-HR" w:eastAsia="ar-SA"/>
        </w:rPr>
        <w:tab/>
      </w:r>
    </w:p>
    <w:p w14:paraId="03FF27E5" w14:textId="77777777" w:rsidR="00164C5C" w:rsidRPr="00164C5C" w:rsidRDefault="00164C5C" w:rsidP="002933C0">
      <w:pPr>
        <w:suppressAutoHyphens/>
        <w:snapToGrid/>
        <w:ind w:left="2124"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 bez financijske potpore </w:t>
      </w:r>
    </w:p>
    <w:p w14:paraId="1329F6D4" w14:textId="1664B223" w:rsidR="00164C5C" w:rsidRPr="00164C5C" w:rsidRDefault="00164C5C" w:rsidP="00164C5C">
      <w:pPr>
        <w:suppressAutoHyphens/>
        <w:snapToGrid/>
        <w:jc w:val="both"/>
        <w:rPr>
          <w:lang w:val="hr-HR" w:eastAsia="ar-SA"/>
        </w:rPr>
      </w:pPr>
    </w:p>
    <w:p w14:paraId="6DBAB5EF" w14:textId="4F424323" w:rsidR="00164C5C" w:rsidRDefault="00164C5C" w:rsidP="00D8314C">
      <w:pPr>
        <w:suppressAutoHyphens/>
        <w:snapToGrid/>
        <w:jc w:val="both"/>
        <w:rPr>
          <w:lang w:val="hr-HR" w:eastAsia="ar-SA"/>
        </w:rPr>
      </w:pPr>
      <w:r w:rsidRPr="00164C5C">
        <w:rPr>
          <w:lang w:val="hr-HR" w:eastAsia="ar-SA"/>
        </w:rPr>
        <w:t xml:space="preserve">Financijska potpora uključuje: </w:t>
      </w:r>
      <w:r w:rsidR="00D8314C">
        <w:rPr>
          <w:lang w:val="hr-HR" w:eastAsia="ar-SA"/>
        </w:rPr>
        <w:tab/>
      </w:r>
      <w:r w:rsidRPr="00164C5C">
        <w:rPr>
          <w:lang w:val="hr-HR" w:eastAsia="ar-SA"/>
        </w:rPr>
        <w:t xml:space="preserve"> potporu za posebne potrebe </w:t>
      </w:r>
    </w:p>
    <w:p w14:paraId="2C6C1A57" w14:textId="5E8AF97B" w:rsidR="00D708E2" w:rsidRPr="00FD1437" w:rsidRDefault="00FD1437" w:rsidP="00CC2638">
      <w:pPr>
        <w:tabs>
          <w:tab w:val="left" w:pos="3600"/>
        </w:tabs>
        <w:jc w:val="both"/>
        <w:rPr>
          <w:rFonts w:ascii="Verdana" w:hAnsi="Verdana" w:cs="Calibri"/>
          <w:lang w:val="hr-HR"/>
        </w:rPr>
      </w:pPr>
      <w:r w:rsidRPr="00FD1437">
        <w:rPr>
          <w:lang w:val="hr-HR"/>
        </w:rPr>
        <w:t>Sudionik prima</w:t>
      </w:r>
      <w:r w:rsidR="00D8314C">
        <w:rPr>
          <w:lang w:val="hr-HR"/>
        </w:rPr>
        <w:t xml:space="preserve">:                               </w:t>
      </w:r>
      <w:r w:rsidR="00D8314C" w:rsidRPr="00164C5C">
        <w:rPr>
          <w:lang w:val="hr-HR" w:eastAsia="ar-SA"/>
        </w:rPr>
        <w:t></w:t>
      </w:r>
      <w:r w:rsidR="00D8314C">
        <w:rPr>
          <w:lang w:val="hr-HR" w:eastAsia="ar-SA"/>
        </w:rPr>
        <w:t xml:space="preserve"> </w:t>
      </w:r>
      <w:r w:rsidRPr="00FD1437">
        <w:rPr>
          <w:lang w:val="hr-HR"/>
        </w:rPr>
        <w:t>dodatnu financijsku potporu osim Erasmus+ EU sredstava</w:t>
      </w:r>
      <w:r w:rsidR="00EC0D29" w:rsidRPr="00FD1437">
        <w:rPr>
          <w:lang w:val="hr-HR"/>
        </w:rPr>
        <w:t xml:space="preserve"> </w:t>
      </w:r>
    </w:p>
    <w:p w14:paraId="5EAC1D38" w14:textId="77777777" w:rsidR="00D708E2" w:rsidRPr="00FD1437" w:rsidRDefault="00D708E2" w:rsidP="00CC2638">
      <w:pPr>
        <w:tabs>
          <w:tab w:val="left" w:pos="3600"/>
        </w:tabs>
        <w:jc w:val="both"/>
        <w:rPr>
          <w:rFonts w:ascii="Verdana" w:hAnsi="Verdana" w:cs="Calibri"/>
          <w:lang w:val="hr-HR"/>
        </w:rPr>
      </w:pPr>
    </w:p>
    <w:p w14:paraId="2EE2849E" w14:textId="20B9FDFE" w:rsidR="005B5436" w:rsidRPr="00CC2638" w:rsidRDefault="00D708E2" w:rsidP="00CC2638">
      <w:pPr>
        <w:tabs>
          <w:tab w:val="left" w:pos="3600"/>
        </w:tabs>
        <w:jc w:val="both"/>
        <w:rPr>
          <w:lang w:val="hr-HR"/>
        </w:rPr>
      </w:pPr>
      <w:r w:rsidRPr="002E0E78">
        <w:rPr>
          <w:snapToGrid w:val="0"/>
          <w:highlight w:val="cyan"/>
          <w:lang w:val="hr-HR"/>
        </w:rPr>
        <w:t>[</w:t>
      </w:r>
      <w:r w:rsidR="00FD1437" w:rsidRPr="002E0E78">
        <w:rPr>
          <w:snapToGrid w:val="0"/>
          <w:highlight w:val="cyan"/>
          <w:lang w:val="hr-HR"/>
        </w:rPr>
        <w:t xml:space="preserve">Ustanova mora popuniti sljedeću kućicu za sudionike koji primaju potporu iz Erasmus+ EU sredstava (ako već ne posjeduje </w:t>
      </w:r>
      <w:r w:rsidR="003E653F" w:rsidRPr="002E0E78">
        <w:rPr>
          <w:snapToGrid w:val="0"/>
          <w:highlight w:val="cyan"/>
          <w:lang w:val="hr-HR"/>
        </w:rPr>
        <w:t>te</w:t>
      </w:r>
      <w:r w:rsidR="00FD1437" w:rsidRPr="002E0E78">
        <w:rPr>
          <w:snapToGrid w:val="0"/>
          <w:highlight w:val="cyan"/>
          <w:lang w:val="hr-HR"/>
        </w:rPr>
        <w:t xml:space="preserve"> podatke)</w:t>
      </w:r>
      <w:r w:rsidR="003E653F" w:rsidRPr="002E0E78">
        <w:rPr>
          <w:snapToGrid w:val="0"/>
          <w:highlight w:val="cyan"/>
          <w:lang w:val="hr-HR"/>
        </w:rPr>
        <w:t>.</w:t>
      </w:r>
      <w:r w:rsidRPr="002E0E78">
        <w:rPr>
          <w:snapToGrid w:val="0"/>
          <w:highlight w:val="cyan"/>
          <w:lang w:val="hr-HR"/>
        </w:rPr>
        <w:t>]</w:t>
      </w:r>
      <w:r w:rsidR="003C351E" w:rsidRPr="00CC2638">
        <w:rPr>
          <w:lang w:val="hr-HR"/>
        </w:rPr>
        <w:tab/>
      </w:r>
    </w:p>
    <w:p w14:paraId="43065F5D" w14:textId="77777777" w:rsidR="00534246" w:rsidRPr="004E1E75" w:rsidRDefault="00534246" w:rsidP="00534246">
      <w:pPr>
        <w:rPr>
          <w:rFonts w:ascii="Calibri" w:hAnsi="Calibri" w:cs="Calibri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66572" wp14:editId="1B75CD56">
                <wp:simplePos x="0" y="0"/>
                <wp:positionH relativeFrom="column">
                  <wp:posOffset>-14605</wp:posOffset>
                </wp:positionH>
                <wp:positionV relativeFrom="paragraph">
                  <wp:posOffset>96521</wp:posOffset>
                </wp:positionV>
                <wp:extent cx="5717540" cy="666750"/>
                <wp:effectExtent l="0" t="0" r="1651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56AE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Bankovni račun na koji financijska potpora treba biti uplaćena:</w:t>
                            </w:r>
                          </w:p>
                          <w:p w14:paraId="1A6649A9" w14:textId="284BEF2E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>Vlasnik bankovnog računa</w:t>
                            </w:r>
                            <w:r w:rsidR="00D708E2">
                              <w:rPr>
                                <w:lang w:val="hr-HR"/>
                              </w:rPr>
                              <w:t xml:space="preserve"> </w:t>
                            </w:r>
                            <w:r w:rsidR="00D708E2" w:rsidRPr="003E653F">
                              <w:rPr>
                                <w:lang w:val="hr-HR"/>
                              </w:rPr>
                              <w:t>(</w:t>
                            </w:r>
                            <w:r w:rsidR="003E653F" w:rsidRPr="003E653F">
                              <w:rPr>
                                <w:lang w:val="hr-HR"/>
                              </w:rPr>
                              <w:t xml:space="preserve">u slučaju da </w:t>
                            </w:r>
                            <w:r w:rsidR="003E653F">
                              <w:rPr>
                                <w:lang w:val="hr-HR"/>
                              </w:rPr>
                              <w:t>sudionik nije vlasnik</w:t>
                            </w:r>
                            <w:r w:rsidR="00D708E2" w:rsidRPr="003E653F">
                              <w:rPr>
                                <w:lang w:val="hr-HR"/>
                              </w:rPr>
                              <w:t>)</w:t>
                            </w:r>
                            <w:r w:rsidR="00CF6005">
                              <w:rPr>
                                <w:lang w:val="hr-HR"/>
                              </w:rPr>
                              <w:t>:</w:t>
                            </w:r>
                          </w:p>
                          <w:p w14:paraId="61249E87" w14:textId="77777777" w:rsidR="005B5436" w:rsidRDefault="005B5436" w:rsidP="005B543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Naziv banke: </w:t>
                            </w:r>
                          </w:p>
                          <w:p w14:paraId="6942B3A2" w14:textId="2DDDF620" w:rsidR="00534246" w:rsidRPr="004E1E75" w:rsidRDefault="005B5436" w:rsidP="0053424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Broj odobrenja/BIC/SWIFT: </w:t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</w:r>
                            <w:r>
                              <w:rPr>
                                <w:lang w:val="hr-HR"/>
                              </w:rPr>
                              <w:tab/>
                              <w:t>Broj računa/IBAN: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665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15pt;margin-top:7.6pt;width:450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">
                <v:textbox>
                  <w:txbxContent>
                    <w:p w14:paraId="5E0C56AE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Bankovni račun na koji financijska potpora treba biti uplaćena:</w:t>
                      </w:r>
                    </w:p>
                    <w:p w14:paraId="1A6649A9" w14:textId="284BEF2E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>Vlasnik bankovnog računa</w:t>
                      </w:r>
                      <w:r w:rsidR="00D708E2">
                        <w:rPr>
                          <w:lang w:val="hr-HR"/>
                        </w:rPr>
                        <w:t xml:space="preserve"> </w:t>
                      </w:r>
                      <w:r w:rsidR="00D708E2" w:rsidRPr="003E653F">
                        <w:rPr>
                          <w:lang w:val="hr-HR"/>
                        </w:rPr>
                        <w:t>(</w:t>
                      </w:r>
                      <w:r w:rsidR="003E653F" w:rsidRPr="003E653F">
                        <w:rPr>
                          <w:lang w:val="hr-HR"/>
                        </w:rPr>
                        <w:t xml:space="preserve">u slučaju da </w:t>
                      </w:r>
                      <w:r w:rsidR="003E653F">
                        <w:rPr>
                          <w:lang w:val="hr-HR"/>
                        </w:rPr>
                        <w:t>sudionik nije vlasnik</w:t>
                      </w:r>
                      <w:r w:rsidR="00D708E2" w:rsidRPr="003E653F">
                        <w:rPr>
                          <w:lang w:val="hr-HR"/>
                        </w:rPr>
                        <w:t>)</w:t>
                      </w:r>
                      <w:r w:rsidR="00CF6005">
                        <w:rPr>
                          <w:lang w:val="hr-HR"/>
                        </w:rPr>
                        <w:t>:</w:t>
                      </w:r>
                    </w:p>
                    <w:p w14:paraId="61249E87" w14:textId="77777777" w:rsidR="005B5436" w:rsidRDefault="005B5436" w:rsidP="005B543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Naziv banke: </w:t>
                      </w:r>
                    </w:p>
                    <w:p w14:paraId="6942B3A2" w14:textId="2DDDF620" w:rsidR="00534246" w:rsidRPr="004E1E75" w:rsidRDefault="005B5436" w:rsidP="00534246">
                      <w:pPr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Broj odobrenja/BIC/SWIFT: </w:t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</w:r>
                      <w:r>
                        <w:rPr>
                          <w:lang w:val="hr-HR"/>
                        </w:rPr>
                        <w:tab/>
                        <w:t>Broj računa/IBAN:</w:t>
                      </w:r>
                    </w:p>
                  </w:txbxContent>
                </v:textbox>
              </v:shape>
            </w:pict>
          </mc:Fallback>
        </mc:AlternateContent>
      </w:r>
    </w:p>
    <w:p w14:paraId="668554F0" w14:textId="77777777" w:rsidR="00534246" w:rsidRDefault="00534246" w:rsidP="00534246">
      <w:pPr>
        <w:rPr>
          <w:rFonts w:ascii="Calibri" w:hAnsi="Calibri" w:cs="Calibri"/>
          <w:lang w:val="en-GB"/>
        </w:rPr>
      </w:pPr>
      <w:r>
        <w:rPr>
          <w:lang w:val="en-GB"/>
        </w:rPr>
        <w:t>Why ‘if applicable » does it mean that the money can be paid in « cash </w:t>
      </w:r>
      <w:proofErr w:type="gramStart"/>
      <w:r>
        <w:rPr>
          <w:lang w:val="en-GB"/>
        </w:rPr>
        <w:t>» ?</w:t>
      </w:r>
      <w:proofErr w:type="gramEnd"/>
    </w:p>
    <w:p w14:paraId="24187972" w14:textId="77777777" w:rsidR="00534246" w:rsidRDefault="00534246" w:rsidP="00534246">
      <w:pPr>
        <w:rPr>
          <w:rFonts w:ascii="Calibri" w:hAnsi="Calibri" w:cs="Calibri"/>
          <w:lang w:val="en-GB"/>
        </w:rPr>
      </w:pPr>
    </w:p>
    <w:p w14:paraId="59F7C05C" w14:textId="77777777" w:rsidR="00534246" w:rsidRDefault="00534246" w:rsidP="00534246">
      <w:pPr>
        <w:rPr>
          <w:lang w:val="en-GB"/>
        </w:rPr>
      </w:pPr>
      <w:r>
        <w:rPr>
          <w:rFonts w:ascii="Calibri" w:hAnsi="Calibri" w:cs="Calibri"/>
          <w:lang w:val="en-GB"/>
        </w:rPr>
        <w:t xml:space="preserve"> </w:t>
      </w:r>
    </w:p>
    <w:p w14:paraId="109B813C" w14:textId="77777777" w:rsidR="00534246" w:rsidRDefault="00534246" w:rsidP="00534246">
      <w:pPr>
        <w:rPr>
          <w:lang w:val="en-GB"/>
        </w:rPr>
      </w:pPr>
    </w:p>
    <w:p w14:paraId="4BBE12A0" w14:textId="77777777" w:rsidR="00D708E2" w:rsidRDefault="00D708E2" w:rsidP="00986FF6">
      <w:pPr>
        <w:jc w:val="both"/>
        <w:rPr>
          <w:sz w:val="24"/>
          <w:szCs w:val="24"/>
          <w:lang w:val="hr-HR"/>
        </w:rPr>
      </w:pPr>
    </w:p>
    <w:p w14:paraId="3D78CFA4" w14:textId="6ED064F6" w:rsidR="00A01E25" w:rsidRDefault="00CF6005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</w:t>
      </w:r>
      <w:r w:rsidR="00845DB9">
        <w:rPr>
          <w:sz w:val="24"/>
          <w:szCs w:val="24"/>
          <w:lang w:val="hr-HR"/>
        </w:rPr>
        <w:t xml:space="preserve"> nastavku “sudionik” s druge strane, </w:t>
      </w:r>
    </w:p>
    <w:p w14:paraId="68779E3C" w14:textId="77777777" w:rsidR="00A01E25" w:rsidRDefault="00A01E25" w:rsidP="00986FF6">
      <w:pPr>
        <w:jc w:val="both"/>
        <w:rPr>
          <w:sz w:val="24"/>
          <w:szCs w:val="24"/>
          <w:lang w:val="hr-HR"/>
        </w:rPr>
      </w:pPr>
    </w:p>
    <w:p w14:paraId="442067BF" w14:textId="5EC28BBC" w:rsidR="00845DB9" w:rsidRDefault="00845DB9" w:rsidP="00986F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suglasni </w:t>
      </w:r>
      <w:r w:rsidR="004E1E75">
        <w:rPr>
          <w:sz w:val="24"/>
          <w:szCs w:val="24"/>
          <w:lang w:val="hr-HR"/>
        </w:rPr>
        <w:t xml:space="preserve">su </w:t>
      </w:r>
      <w:r>
        <w:rPr>
          <w:sz w:val="24"/>
          <w:szCs w:val="24"/>
          <w:lang w:val="hr-HR"/>
        </w:rPr>
        <w:t>oko dolje navedenih Posebnih uvjeta i Privitaka koji čine sastavni dio ugovora (</w:t>
      </w:r>
      <w:r w:rsidR="00CF6005">
        <w:rPr>
          <w:sz w:val="24"/>
          <w:szCs w:val="24"/>
          <w:lang w:val="hr-HR"/>
        </w:rPr>
        <w:t xml:space="preserve">u nastavku </w:t>
      </w:r>
      <w:r>
        <w:rPr>
          <w:sz w:val="24"/>
          <w:szCs w:val="24"/>
          <w:lang w:val="hr-HR"/>
        </w:rPr>
        <w:t>"ugovor"):</w:t>
      </w:r>
    </w:p>
    <w:p w14:paraId="2A38D504" w14:textId="77777777" w:rsidR="00164C5C" w:rsidRDefault="00164C5C" w:rsidP="00986FF6">
      <w:pPr>
        <w:jc w:val="both"/>
        <w:rPr>
          <w:sz w:val="24"/>
          <w:szCs w:val="24"/>
          <w:lang w:val="hr-HR"/>
        </w:rPr>
      </w:pPr>
    </w:p>
    <w:p w14:paraId="746E989B" w14:textId="0A8BBCFD" w:rsidR="00BC41D4" w:rsidRPr="0050146E" w:rsidRDefault="0050146E" w:rsidP="00CC2638">
      <w:pPr>
        <w:tabs>
          <w:tab w:val="left" w:pos="1985"/>
        </w:tabs>
        <w:rPr>
          <w:b/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 </w:t>
      </w:r>
      <w:r w:rsidR="00534246" w:rsidRPr="0050146E">
        <w:rPr>
          <w:sz w:val="24"/>
          <w:szCs w:val="24"/>
          <w:lang w:val="hr-HR"/>
        </w:rPr>
        <w:tab/>
      </w:r>
      <w:r w:rsidR="003C351E">
        <w:rPr>
          <w:sz w:val="24"/>
          <w:szCs w:val="24"/>
          <w:lang w:val="hr-HR"/>
        </w:rPr>
        <w:t xml:space="preserve">Sporazum o mobilnosti osoblja </w:t>
      </w:r>
    </w:p>
    <w:p w14:paraId="51E16792" w14:textId="77777777" w:rsidR="00534246" w:rsidRPr="0050146E" w:rsidRDefault="0050146E" w:rsidP="0050146E">
      <w:pPr>
        <w:tabs>
          <w:tab w:val="left" w:pos="1701"/>
          <w:tab w:val="left" w:pos="1985"/>
        </w:tabs>
        <w:ind w:left="1701" w:hanging="1701"/>
        <w:rPr>
          <w:sz w:val="24"/>
          <w:szCs w:val="24"/>
          <w:lang w:val="hr-HR"/>
        </w:rPr>
      </w:pPr>
      <w:r w:rsidRPr="0050146E">
        <w:rPr>
          <w:sz w:val="24"/>
          <w:szCs w:val="24"/>
          <w:lang w:val="hr-HR"/>
        </w:rPr>
        <w:t>Privitak</w:t>
      </w:r>
      <w:r w:rsidR="00534246" w:rsidRPr="0050146E">
        <w:rPr>
          <w:sz w:val="24"/>
          <w:szCs w:val="24"/>
          <w:lang w:val="hr-HR"/>
        </w:rPr>
        <w:t xml:space="preserve"> II </w:t>
      </w:r>
      <w:r w:rsidR="00534246" w:rsidRPr="0050146E">
        <w:rPr>
          <w:sz w:val="24"/>
          <w:szCs w:val="24"/>
          <w:lang w:val="hr-HR"/>
        </w:rPr>
        <w:tab/>
      </w:r>
      <w:r w:rsidR="00534246" w:rsidRPr="0050146E">
        <w:rPr>
          <w:sz w:val="24"/>
          <w:szCs w:val="24"/>
          <w:lang w:val="hr-HR"/>
        </w:rPr>
        <w:tab/>
      </w:r>
      <w:r w:rsidRPr="0050146E">
        <w:rPr>
          <w:sz w:val="24"/>
          <w:szCs w:val="24"/>
          <w:lang w:val="hr-HR"/>
        </w:rPr>
        <w:t>Opći uvjeti</w:t>
      </w:r>
    </w:p>
    <w:p w14:paraId="4F4F3038" w14:textId="77777777" w:rsidR="00534246" w:rsidRPr="004E1E75" w:rsidRDefault="00534246" w:rsidP="00534246">
      <w:pPr>
        <w:rPr>
          <w:sz w:val="24"/>
          <w:szCs w:val="24"/>
          <w:lang w:val="hr-HR"/>
        </w:rPr>
      </w:pPr>
    </w:p>
    <w:p w14:paraId="2BF9A891" w14:textId="77777777" w:rsidR="00164C5C" w:rsidRPr="00164C5C" w:rsidRDefault="00164C5C" w:rsidP="00164C5C">
      <w:pPr>
        <w:suppressAutoHyphens/>
        <w:snapToGrid/>
        <w:jc w:val="both"/>
        <w:rPr>
          <w:u w:val="single"/>
          <w:lang w:val="hr-HR" w:eastAsia="ar-SA"/>
        </w:rPr>
      </w:pPr>
      <w:r w:rsidRPr="00164C5C">
        <w:rPr>
          <w:u w:val="single"/>
          <w:lang w:val="hr-HR" w:eastAsia="ar-SA"/>
        </w:rPr>
        <w:t xml:space="preserve">Odredbe navedene u Posebnim uvjetima ugovora o dodjeli financijske potpore imaju prednost u odnosu na sve Privitke. </w:t>
      </w:r>
    </w:p>
    <w:p w14:paraId="23C47C73" w14:textId="77777777" w:rsidR="0050146E" w:rsidRPr="004E1E75" w:rsidRDefault="0050146E" w:rsidP="00534246">
      <w:pPr>
        <w:jc w:val="both"/>
        <w:rPr>
          <w:lang w:val="hr-HR"/>
        </w:rPr>
      </w:pPr>
    </w:p>
    <w:p w14:paraId="2219CA75" w14:textId="231E5EB5" w:rsidR="00CF6005" w:rsidRDefault="00164C5C" w:rsidP="008B506A">
      <w:pPr>
        <w:suppressAutoHyphens/>
        <w:snapToGrid/>
        <w:jc w:val="both"/>
        <w:rPr>
          <w:lang w:val="hr-HR"/>
        </w:rPr>
      </w:pPr>
      <w:bookmarkStart w:id="0" w:name="_Hlk2083201"/>
      <w:r w:rsidRPr="00D8314C">
        <w:rPr>
          <w:highlight w:val="cyan"/>
          <w:lang w:val="hr-HR" w:eastAsia="ar-SA"/>
        </w:rPr>
        <w:t>[Nije obvezno stavljati u optjecaj dokumente s originalnim potpisima za Privitak I ovog dokumenta: skenirane kopije potpisa te elektron</w:t>
      </w:r>
      <w:r w:rsidR="000B34EF">
        <w:rPr>
          <w:highlight w:val="cyan"/>
          <w:lang w:val="hr-HR" w:eastAsia="ar-SA"/>
        </w:rPr>
        <w:t>ič</w:t>
      </w:r>
      <w:r w:rsidRPr="00D8314C">
        <w:rPr>
          <w:highlight w:val="cyan"/>
          <w:lang w:val="hr-HR" w:eastAsia="ar-SA"/>
        </w:rPr>
        <w:t>ki potpisi također mogu biti prihvaćeni, ovisno o nacionalnom zakonodavstvu.]</w:t>
      </w:r>
      <w:bookmarkEnd w:id="0"/>
    </w:p>
    <w:p w14:paraId="3FFCECFA" w14:textId="1C0A17E8" w:rsidR="005E41A4" w:rsidRPr="002933C0" w:rsidRDefault="002933C0" w:rsidP="002933C0">
      <w:pPr>
        <w:snapToGrid/>
        <w:spacing w:after="200" w:line="276" w:lineRule="auto"/>
        <w:rPr>
          <w:lang w:val="hr-HR"/>
        </w:rPr>
      </w:pPr>
      <w:r>
        <w:rPr>
          <w:lang w:val="hr-HR"/>
        </w:rPr>
        <w:br w:type="page"/>
      </w:r>
    </w:p>
    <w:p w14:paraId="7F76367F" w14:textId="074D6A8A" w:rsidR="00534246" w:rsidRPr="00AB4B03" w:rsidRDefault="0050146E" w:rsidP="003B56BF">
      <w:pPr>
        <w:jc w:val="center"/>
        <w:rPr>
          <w:bCs/>
          <w:lang w:val="hr-HR"/>
        </w:rPr>
      </w:pPr>
      <w:r w:rsidRPr="00AB4B03">
        <w:rPr>
          <w:bCs/>
          <w:lang w:val="hr-HR"/>
        </w:rPr>
        <w:lastRenderedPageBreak/>
        <w:t>POSEBNI UVJETI</w:t>
      </w:r>
    </w:p>
    <w:p w14:paraId="75159362" w14:textId="77777777" w:rsidR="00534246" w:rsidRPr="004E1E75" w:rsidRDefault="00534246" w:rsidP="00534246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</w:p>
    <w:p w14:paraId="57C40113" w14:textId="77777777" w:rsidR="00534246" w:rsidRPr="004E1E75" w:rsidRDefault="0050146E" w:rsidP="0050146E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hr-HR"/>
        </w:rPr>
      </w:pPr>
      <w:r w:rsidRPr="004E1E75">
        <w:rPr>
          <w:sz w:val="20"/>
          <w:lang w:val="hr-HR"/>
        </w:rPr>
        <w:t xml:space="preserve">ČLANAK 1 – PREDMET UGOVORA </w:t>
      </w:r>
    </w:p>
    <w:p w14:paraId="156A1417" w14:textId="5ED0E085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1.1</w:t>
      </w:r>
      <w:r w:rsidRPr="004E1E75">
        <w:rPr>
          <w:lang w:val="hr-HR"/>
        </w:rPr>
        <w:tab/>
      </w:r>
      <w:r w:rsidR="0050146E" w:rsidRPr="0050146E">
        <w:rPr>
          <w:lang w:val="hr-HR"/>
        </w:rPr>
        <w:t xml:space="preserve">Ustanova je dužna </w:t>
      </w:r>
      <w:r w:rsidR="00164C5C">
        <w:rPr>
          <w:lang w:val="hr-HR"/>
        </w:rPr>
        <w:t>pružiti</w:t>
      </w:r>
      <w:r w:rsidR="004E1E75" w:rsidRPr="0050146E">
        <w:rPr>
          <w:lang w:val="hr-HR"/>
        </w:rPr>
        <w:t xml:space="preserve"> </w:t>
      </w:r>
      <w:r w:rsidR="0050146E" w:rsidRPr="0050146E">
        <w:rPr>
          <w:lang w:val="hr-HR"/>
        </w:rPr>
        <w:t>potporu sudioniku za provođenje aktivnosti mobilnosti za</w:t>
      </w:r>
      <w:r w:rsidRPr="0050146E">
        <w:rPr>
          <w:lang w:val="hr-HR"/>
        </w:rPr>
        <w:t xml:space="preserve"> </w:t>
      </w:r>
      <w:r w:rsidR="0050146E" w:rsidRPr="0050146E">
        <w:rPr>
          <w:highlight w:val="yellow"/>
          <w:lang w:val="hr-HR"/>
        </w:rPr>
        <w:t>[podučavanje/ osposobljavanje</w:t>
      </w:r>
      <w:r w:rsidRPr="0050146E">
        <w:rPr>
          <w:highlight w:val="yellow"/>
          <w:lang w:val="hr-HR"/>
        </w:rPr>
        <w:t xml:space="preserve">/ </w:t>
      </w:r>
      <w:r w:rsidR="0050146E" w:rsidRPr="0050146E">
        <w:rPr>
          <w:highlight w:val="yellow"/>
          <w:lang w:val="hr-HR"/>
        </w:rPr>
        <w:t xml:space="preserve">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</w:t>
      </w:r>
      <w:r w:rsidRPr="0050146E">
        <w:rPr>
          <w:highlight w:val="yellow"/>
          <w:lang w:val="hr-HR"/>
        </w:rPr>
        <w:t>]</w:t>
      </w:r>
      <w:r w:rsidRPr="0050146E">
        <w:rPr>
          <w:lang w:val="hr-HR"/>
        </w:rPr>
        <w:t xml:space="preserve"> u</w:t>
      </w:r>
      <w:r w:rsidR="0050146E" w:rsidRPr="0050146E">
        <w:rPr>
          <w:lang w:val="hr-HR"/>
        </w:rPr>
        <w:t xml:space="preserve"> okviru programa</w:t>
      </w:r>
      <w:r w:rsidRPr="0050146E">
        <w:rPr>
          <w:lang w:val="hr-HR"/>
        </w:rPr>
        <w:t xml:space="preserve"> </w:t>
      </w:r>
      <w:r w:rsidR="0050146E" w:rsidRPr="0050146E">
        <w:rPr>
          <w:lang w:val="hr-HR"/>
        </w:rPr>
        <w:t>E</w:t>
      </w:r>
      <w:r w:rsidRPr="0050146E">
        <w:rPr>
          <w:lang w:val="hr-HR"/>
        </w:rPr>
        <w:t>rasmus+</w:t>
      </w:r>
      <w:r w:rsidR="0050146E" w:rsidRPr="0050146E">
        <w:rPr>
          <w:lang w:val="hr-HR"/>
        </w:rPr>
        <w:t>.</w:t>
      </w:r>
      <w:r w:rsidRPr="0050146E">
        <w:rPr>
          <w:lang w:val="hr-HR"/>
        </w:rPr>
        <w:t xml:space="preserve"> </w:t>
      </w:r>
    </w:p>
    <w:p w14:paraId="21917632" w14:textId="12D4DB4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1.2</w:t>
      </w:r>
      <w:r w:rsidRPr="0050146E">
        <w:rPr>
          <w:lang w:val="hr-HR"/>
        </w:rPr>
        <w:tab/>
      </w:r>
      <w:r w:rsidR="0050146E">
        <w:rPr>
          <w:lang w:val="hr-HR"/>
        </w:rPr>
        <w:t xml:space="preserve">Sudionik prihvaća </w:t>
      </w:r>
      <w:r w:rsidR="003E653F">
        <w:rPr>
          <w:lang w:val="hr-HR"/>
        </w:rPr>
        <w:t>pojedinačnu potporu i potporu za putovanje</w:t>
      </w:r>
      <w:r w:rsidR="0050146E">
        <w:rPr>
          <w:lang w:val="hr-HR"/>
        </w:rPr>
        <w:t xml:space="preserve"> u iznosu navedenom u članku </w:t>
      </w:r>
      <w:r w:rsidR="0050146E" w:rsidRPr="002D0094">
        <w:rPr>
          <w:lang w:val="hr-HR"/>
        </w:rPr>
        <w:t xml:space="preserve">3. </w:t>
      </w:r>
      <w:r w:rsidR="0050146E">
        <w:rPr>
          <w:lang w:val="hr-HR"/>
        </w:rPr>
        <w:t xml:space="preserve">te na sebe preuzima provedbu aktivnosti mobilnosti za </w:t>
      </w:r>
      <w:r w:rsidR="0050146E" w:rsidRPr="0050146E">
        <w:rPr>
          <w:highlight w:val="yellow"/>
          <w:lang w:val="hr-HR"/>
        </w:rPr>
        <w:t>[podučavanje/</w:t>
      </w:r>
      <w:r w:rsidR="006E240C">
        <w:rPr>
          <w:highlight w:val="yellow"/>
          <w:lang w:val="hr-HR"/>
        </w:rPr>
        <w:t xml:space="preserve"> </w:t>
      </w:r>
      <w:r w:rsidR="0050146E" w:rsidRPr="0050146E">
        <w:rPr>
          <w:highlight w:val="yellow"/>
          <w:lang w:val="hr-HR"/>
        </w:rPr>
        <w:t xml:space="preserve">osposobljavanje/ podučavanje </w:t>
      </w:r>
      <w:r w:rsidR="0050146E">
        <w:rPr>
          <w:highlight w:val="yellow"/>
          <w:lang w:val="hr-HR"/>
        </w:rPr>
        <w:t>i</w:t>
      </w:r>
      <w:r w:rsidR="0050146E" w:rsidRPr="0050146E">
        <w:rPr>
          <w:highlight w:val="yellow"/>
          <w:lang w:val="hr-HR"/>
        </w:rPr>
        <w:t xml:space="preserve"> osposobljavanje]</w:t>
      </w:r>
      <w:r w:rsidR="0050146E" w:rsidRPr="0050146E">
        <w:rPr>
          <w:lang w:val="hr-HR"/>
        </w:rPr>
        <w:t xml:space="preserve"> </w:t>
      </w:r>
      <w:r w:rsidR="0050146E">
        <w:rPr>
          <w:lang w:val="hr-HR"/>
        </w:rPr>
        <w:t>kako je navedeno u Privitku I.</w:t>
      </w:r>
      <w:r w:rsidR="0050146E" w:rsidRPr="002D0094">
        <w:rPr>
          <w:lang w:val="hr-HR"/>
        </w:rPr>
        <w:t xml:space="preserve"> </w:t>
      </w:r>
    </w:p>
    <w:p w14:paraId="64702CB6" w14:textId="35E69354" w:rsidR="00534246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1.3.</w:t>
      </w:r>
      <w:r w:rsidRPr="0050146E">
        <w:rPr>
          <w:lang w:val="hr-HR"/>
        </w:rPr>
        <w:tab/>
      </w:r>
      <w:r w:rsidR="004E1E75" w:rsidRPr="004E1E75">
        <w:rPr>
          <w:lang w:val="hr-HR"/>
        </w:rPr>
        <w:t>Svaka izmjena ili dopuna ovom ugovoru mora biti zatražena i usuglašena od obje ugovorne stranke u obliku službenog pismena ili elektron</w:t>
      </w:r>
      <w:r w:rsidR="000B34EF">
        <w:rPr>
          <w:lang w:val="hr-HR"/>
        </w:rPr>
        <w:t>ič</w:t>
      </w:r>
      <w:r w:rsidR="004E1E75" w:rsidRPr="004E1E75">
        <w:rPr>
          <w:lang w:val="hr-HR"/>
        </w:rPr>
        <w:t>kom porukom.</w:t>
      </w:r>
    </w:p>
    <w:p w14:paraId="3E702612" w14:textId="77777777" w:rsidR="0050146E" w:rsidRPr="004E1E75" w:rsidRDefault="0050146E" w:rsidP="00BC41D4">
      <w:pPr>
        <w:jc w:val="both"/>
        <w:rPr>
          <w:lang w:val="hr-HR"/>
        </w:rPr>
      </w:pPr>
    </w:p>
    <w:p w14:paraId="6F716637" w14:textId="77777777" w:rsidR="0050146E" w:rsidRDefault="0050146E" w:rsidP="0050146E">
      <w:pPr>
        <w:pBdr>
          <w:bottom w:val="single" w:sz="4" w:space="1" w:color="000000"/>
        </w:pBdr>
        <w:ind w:left="567" w:hanging="567"/>
        <w:rPr>
          <w:lang w:val="hr-HR"/>
        </w:rPr>
      </w:pPr>
      <w:r>
        <w:rPr>
          <w:lang w:val="hr-HR"/>
        </w:rPr>
        <w:t xml:space="preserve">ČLANAK 2 – STUPANJE </w:t>
      </w:r>
      <w:r w:rsidR="002F6FC9">
        <w:rPr>
          <w:lang w:val="hr-HR"/>
        </w:rPr>
        <w:t xml:space="preserve">UGOVORA </w:t>
      </w:r>
      <w:r>
        <w:rPr>
          <w:lang w:val="hr-HR"/>
        </w:rPr>
        <w:t>NA SNAGU I TRAJANJE MOBILNOSTI</w:t>
      </w:r>
    </w:p>
    <w:p w14:paraId="6C6B3879" w14:textId="77777777" w:rsidR="0050146E" w:rsidRPr="0050146E" w:rsidRDefault="00534246" w:rsidP="0050146E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2.1</w:t>
      </w:r>
      <w:r w:rsidRPr="00BC0924">
        <w:rPr>
          <w:lang w:val="hr-HR"/>
        </w:rPr>
        <w:tab/>
      </w:r>
      <w:r w:rsidR="0050146E" w:rsidRPr="0050146E">
        <w:rPr>
          <w:lang w:val="hr-HR"/>
        </w:rPr>
        <w:t xml:space="preserve">Ugovor stupa na snagu s datumom potpisivanja zadnje od dviju stranaka. </w:t>
      </w:r>
    </w:p>
    <w:p w14:paraId="68627AC2" w14:textId="77777777" w:rsidR="00534246" w:rsidRPr="0050146E" w:rsidRDefault="00534246" w:rsidP="0050146E">
      <w:pPr>
        <w:ind w:left="567" w:hanging="567"/>
        <w:jc w:val="both"/>
        <w:rPr>
          <w:lang w:val="hr-HR"/>
        </w:rPr>
      </w:pPr>
      <w:r w:rsidRPr="0050146E">
        <w:rPr>
          <w:lang w:val="hr-HR"/>
        </w:rPr>
        <w:t>2.2</w:t>
      </w:r>
      <w:r w:rsidRPr="0050146E">
        <w:rPr>
          <w:lang w:val="hr-HR"/>
        </w:rPr>
        <w:tab/>
      </w:r>
      <w:r w:rsidR="0050146E" w:rsidRPr="0050146E">
        <w:rPr>
          <w:lang w:val="hr-HR"/>
        </w:rPr>
        <w:t>Razdoblje mobilnosti će započeti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 i završiti [</w:t>
      </w:r>
      <w:r w:rsidR="0050146E" w:rsidRPr="0050146E">
        <w:rPr>
          <w:shd w:val="clear" w:color="auto" w:fill="FFFF00"/>
          <w:lang w:val="hr-HR"/>
        </w:rPr>
        <w:t>datum</w:t>
      </w:r>
      <w:r w:rsidR="0050146E" w:rsidRPr="0050146E">
        <w:rPr>
          <w:lang w:val="hr-HR"/>
        </w:rPr>
        <w:t>]. Početko</w:t>
      </w:r>
      <w:r w:rsidR="00164C5C">
        <w:rPr>
          <w:lang w:val="hr-HR"/>
        </w:rPr>
        <w:t xml:space="preserve">m </w:t>
      </w:r>
      <w:r w:rsidR="0050146E" w:rsidRPr="0050146E">
        <w:rPr>
          <w:lang w:val="hr-HR"/>
        </w:rPr>
        <w:t>razdoblja mobilnosti će se smatrati prvi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 xml:space="preserve">] primatelju, </w:t>
      </w:r>
      <w:r w:rsidR="002F6FC9">
        <w:rPr>
          <w:lang w:val="hr-HR"/>
        </w:rPr>
        <w:t>a završetkom razdoblja mobilnosti</w:t>
      </w:r>
      <w:r w:rsidR="00164C5C">
        <w:rPr>
          <w:lang w:val="hr-HR"/>
        </w:rPr>
        <w:t xml:space="preserve"> p</w:t>
      </w:r>
      <w:r w:rsidR="0050146E" w:rsidRPr="0050146E">
        <w:rPr>
          <w:lang w:val="hr-HR"/>
        </w:rPr>
        <w:t>osljednji dan kada je sudionik obvezan biti nazočan u [</w:t>
      </w:r>
      <w:r w:rsidR="0050146E" w:rsidRPr="0050146E">
        <w:rPr>
          <w:highlight w:val="yellow"/>
          <w:lang w:val="hr-HR"/>
        </w:rPr>
        <w:t>ustanovi/organizaciji</w:t>
      </w:r>
      <w:r w:rsidR="0050146E" w:rsidRPr="0050146E">
        <w:rPr>
          <w:lang w:val="hr-HR"/>
        </w:rPr>
        <w:t>] primatelju.</w:t>
      </w:r>
      <w:r w:rsidRPr="0050146E">
        <w:rPr>
          <w:lang w:val="hr-HR"/>
        </w:rPr>
        <w:t xml:space="preserve"> </w:t>
      </w:r>
    </w:p>
    <w:p w14:paraId="250C479C" w14:textId="77777777" w:rsidR="00534246" w:rsidRPr="0032439B" w:rsidRDefault="00534246" w:rsidP="0032439B">
      <w:pPr>
        <w:ind w:left="567"/>
        <w:jc w:val="both"/>
        <w:rPr>
          <w:lang w:val="hr-HR"/>
        </w:rPr>
      </w:pPr>
      <w:r w:rsidRPr="0032439B">
        <w:rPr>
          <w:lang w:val="hr-HR"/>
        </w:rPr>
        <w:t>[</w:t>
      </w:r>
      <w:r w:rsidR="0050146E" w:rsidRPr="0032439B">
        <w:rPr>
          <w:highlight w:val="cyan"/>
          <w:lang w:val="hr-HR"/>
        </w:rPr>
        <w:t>Ustanova će odabrati opciju koja se primjenjuje</w:t>
      </w:r>
      <w:r w:rsidRPr="0032439B">
        <w:rPr>
          <w:highlight w:val="cyan"/>
          <w:lang w:val="hr-HR"/>
        </w:rPr>
        <w:t xml:space="preserve">: </w:t>
      </w:r>
      <w:r w:rsidRPr="0032439B">
        <w:rPr>
          <w:highlight w:val="yellow"/>
          <w:lang w:val="hr-HR"/>
        </w:rPr>
        <w:t>[</w:t>
      </w:r>
      <w:r w:rsidR="0032439B" w:rsidRPr="0032439B">
        <w:rPr>
          <w:highlight w:val="yellow"/>
          <w:lang w:val="hr-HR"/>
        </w:rPr>
        <w:t xml:space="preserve">Vrijeme provedeno </w:t>
      </w:r>
      <w:r w:rsidR="00164C5C">
        <w:rPr>
          <w:highlight w:val="yellow"/>
          <w:lang w:val="hr-HR"/>
        </w:rPr>
        <w:t>n</w:t>
      </w:r>
      <w:r w:rsidR="0032439B" w:rsidRPr="0032439B">
        <w:rPr>
          <w:highlight w:val="yellow"/>
          <w:lang w:val="hr-HR"/>
        </w:rPr>
        <w:t>a put</w:t>
      </w:r>
      <w:r w:rsidR="00164C5C">
        <w:rPr>
          <w:highlight w:val="yellow"/>
          <w:lang w:val="hr-HR"/>
        </w:rPr>
        <w:t>ovanj</w:t>
      </w:r>
      <w:r w:rsidR="0032439B" w:rsidRPr="0032439B">
        <w:rPr>
          <w:highlight w:val="yellow"/>
          <w:lang w:val="hr-HR"/>
        </w:rPr>
        <w:t>u nije uključeno u trajanje razdoblja mobilnosti</w:t>
      </w:r>
      <w:r w:rsidRPr="0032439B">
        <w:rPr>
          <w:highlight w:val="yellow"/>
          <w:lang w:val="hr-HR"/>
        </w:rPr>
        <w:t>.]</w:t>
      </w:r>
      <w:r w:rsidRPr="0032439B">
        <w:rPr>
          <w:lang w:val="hr-HR"/>
        </w:rPr>
        <w:t xml:space="preserve"> </w:t>
      </w:r>
      <w:r w:rsidR="0032439B" w:rsidRPr="0032439B">
        <w:rPr>
          <w:highlight w:val="cyan"/>
          <w:lang w:val="hr-HR"/>
        </w:rPr>
        <w:t>ili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Jedan dan za putovanje neposredno prije p</w:t>
      </w:r>
      <w:r w:rsidR="00164C5C">
        <w:rPr>
          <w:highlight w:val="yellow"/>
          <w:lang w:val="hr-HR"/>
        </w:rPr>
        <w:t>rvog dana</w:t>
      </w:r>
      <w:r w:rsidR="0032439B">
        <w:rPr>
          <w:highlight w:val="yellow"/>
          <w:lang w:val="hr-HR"/>
        </w:rPr>
        <w:t xml:space="preserve"> aktivnosti u inozemstvu </w:t>
      </w:r>
      <w:r w:rsidRPr="0032439B">
        <w:rPr>
          <w:highlight w:val="yellow"/>
          <w:lang w:val="hr-HR"/>
        </w:rPr>
        <w:t>[</w:t>
      </w:r>
      <w:r w:rsidR="0032439B">
        <w:rPr>
          <w:highlight w:val="yellow"/>
          <w:lang w:val="hr-HR"/>
        </w:rPr>
        <w:t>i</w:t>
      </w:r>
      <w:r w:rsidRPr="0032439B">
        <w:rPr>
          <w:highlight w:val="yellow"/>
          <w:lang w:val="hr-HR"/>
        </w:rPr>
        <w:t>/</w:t>
      </w:r>
      <w:r w:rsidR="0032439B">
        <w:rPr>
          <w:highlight w:val="yellow"/>
          <w:lang w:val="hr-HR"/>
        </w:rPr>
        <w:t>ili</w:t>
      </w:r>
      <w:r w:rsidRPr="0032439B">
        <w:rPr>
          <w:highlight w:val="yellow"/>
          <w:lang w:val="hr-HR"/>
        </w:rPr>
        <w:t xml:space="preserve">] </w:t>
      </w:r>
      <w:r w:rsidR="0032439B">
        <w:rPr>
          <w:highlight w:val="yellow"/>
          <w:lang w:val="hr-HR"/>
        </w:rPr>
        <w:t xml:space="preserve">jedan dan za putovanje neposredno nakon posljednjeg dana mobilnosti u inozemstvu </w:t>
      </w:r>
      <w:r w:rsidR="00AE773D">
        <w:rPr>
          <w:highlight w:val="yellow"/>
          <w:lang w:val="hr-HR"/>
        </w:rPr>
        <w:t>će se</w:t>
      </w:r>
      <w:r w:rsidR="0032439B">
        <w:rPr>
          <w:highlight w:val="yellow"/>
          <w:lang w:val="hr-HR"/>
        </w:rPr>
        <w:t xml:space="preserve"> pribrojiti trajanju razdoblja mobilnosti i </w:t>
      </w:r>
      <w:r w:rsidR="00AE773D">
        <w:rPr>
          <w:highlight w:val="yellow"/>
          <w:lang w:val="hr-HR"/>
        </w:rPr>
        <w:t>uzeti</w:t>
      </w:r>
      <w:r w:rsidR="0032439B">
        <w:rPr>
          <w:highlight w:val="yellow"/>
          <w:lang w:val="hr-HR"/>
        </w:rPr>
        <w:t xml:space="preserve"> u obzir i kod obračuna pojedinačne potpore</w:t>
      </w:r>
      <w:r w:rsidRPr="0032439B">
        <w:rPr>
          <w:lang w:val="hr-HR"/>
        </w:rPr>
        <w:t xml:space="preserve">.] </w:t>
      </w:r>
    </w:p>
    <w:p w14:paraId="45D9BF5D" w14:textId="783C0208" w:rsidR="007A59D0" w:rsidRDefault="00534246" w:rsidP="00DC3CB4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2.3</w:t>
      </w:r>
      <w:r w:rsidRPr="004E1E75">
        <w:rPr>
          <w:lang w:val="hr-HR"/>
        </w:rPr>
        <w:tab/>
      </w:r>
      <w:r w:rsidR="0032439B" w:rsidRPr="0032439B">
        <w:rPr>
          <w:lang w:val="hr-HR"/>
        </w:rPr>
        <w:t xml:space="preserve">Sudionik će primiti financijsku potporu iz </w:t>
      </w:r>
      <w:r w:rsidR="002F6FC9">
        <w:rPr>
          <w:lang w:val="hr-HR"/>
        </w:rPr>
        <w:t xml:space="preserve">Erasmus+ </w:t>
      </w:r>
      <w:r w:rsidR="0032439B" w:rsidRPr="0032439B">
        <w:rPr>
          <w:lang w:val="hr-HR"/>
        </w:rPr>
        <w:t xml:space="preserve">EU sredstava za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da</w:t>
      </w:r>
      <w:r w:rsidR="0032439B" w:rsidRPr="0032439B">
        <w:rPr>
          <w:lang w:val="hr-HR"/>
        </w:rPr>
        <w:t>na aktivnosti</w:t>
      </w:r>
      <w:r w:rsidRPr="0032439B">
        <w:rPr>
          <w:lang w:val="hr-HR"/>
        </w:rPr>
        <w:t xml:space="preserve"> [</w:t>
      </w:r>
      <w:r w:rsidR="00AE773D" w:rsidRPr="002D24EE">
        <w:rPr>
          <w:highlight w:val="cyan"/>
          <w:shd w:val="clear" w:color="auto" w:fill="FFFF00"/>
          <w:lang w:val="hr-HR"/>
        </w:rPr>
        <w:t>A</w:t>
      </w:r>
      <w:r w:rsidR="0032439B" w:rsidRPr="002D24EE">
        <w:rPr>
          <w:highlight w:val="cyan"/>
          <w:shd w:val="clear" w:color="auto" w:fill="FFFF00"/>
          <w:lang w:val="hr-HR"/>
        </w:rPr>
        <w:t xml:space="preserve">ko sudionik </w:t>
      </w:r>
      <w:r w:rsidR="003E653F">
        <w:rPr>
          <w:highlight w:val="cyan"/>
          <w:shd w:val="clear" w:color="auto" w:fill="FFFF00"/>
          <w:lang w:val="hr-HR"/>
        </w:rPr>
        <w:t>prima</w:t>
      </w:r>
      <w:r w:rsidR="0032439B" w:rsidRPr="002D24EE">
        <w:rPr>
          <w:highlight w:val="cyan"/>
          <w:shd w:val="clear" w:color="auto" w:fill="FFFF00"/>
          <w:lang w:val="hr-HR"/>
        </w:rPr>
        <w:t xml:space="preserve"> financijsku potporu iz </w:t>
      </w:r>
      <w:r w:rsidR="00AE773D" w:rsidRPr="002D24EE">
        <w:rPr>
          <w:highlight w:val="cyan"/>
          <w:shd w:val="clear" w:color="auto" w:fill="FFFF00"/>
          <w:lang w:val="hr-HR"/>
        </w:rPr>
        <w:t xml:space="preserve">Erasmus+ </w:t>
      </w:r>
      <w:r w:rsidR="0032439B" w:rsidRPr="002D24EE">
        <w:rPr>
          <w:highlight w:val="cyan"/>
          <w:shd w:val="clear" w:color="auto" w:fill="FFFF00"/>
          <w:lang w:val="hr-HR"/>
        </w:rPr>
        <w:t>EU sredstava: ovaj broj dana će biti jednak trajanju razdoblja mobilnost</w:t>
      </w:r>
      <w:r w:rsidR="002D24EE" w:rsidRPr="002D24EE">
        <w:rPr>
          <w:highlight w:val="cyan"/>
          <w:shd w:val="clear" w:color="auto" w:fill="FFFF00"/>
          <w:lang w:val="hr-HR"/>
        </w:rPr>
        <w:t>i, osim</w:t>
      </w:r>
      <w:r w:rsidR="002D24EE" w:rsidRPr="00EC0D29">
        <w:rPr>
          <w:highlight w:val="cyan"/>
          <w:lang w:val="hr-HR"/>
        </w:rPr>
        <w:t xml:space="preserve"> a</w:t>
      </w:r>
      <w:r w:rsidR="002D24EE" w:rsidRPr="002D24EE">
        <w:rPr>
          <w:highlight w:val="cyan"/>
          <w:shd w:val="clear" w:color="auto" w:fill="FFFF00"/>
          <w:lang w:val="hr-HR"/>
        </w:rPr>
        <w:t>ko sudionik nema financijsku potporu tijekom čitavog razdoblja: broj ovih dana treba biti 0]</w:t>
      </w:r>
      <w:r w:rsidR="002D24EE" w:rsidRPr="00EC0D29">
        <w:rPr>
          <w:lang w:val="hr-HR"/>
        </w:rPr>
        <w:t xml:space="preserve"> </w:t>
      </w:r>
      <w:r w:rsidR="0032439B">
        <w:rPr>
          <w:lang w:val="hr-HR"/>
        </w:rPr>
        <w:t>i</w:t>
      </w:r>
      <w:r w:rsidRPr="0032439B">
        <w:rPr>
          <w:lang w:val="hr-HR"/>
        </w:rPr>
        <w:t xml:space="preserve"> </w:t>
      </w:r>
      <w:r w:rsidRPr="0032439B">
        <w:rPr>
          <w:highlight w:val="yellow"/>
          <w:lang w:val="hr-HR"/>
        </w:rPr>
        <w:t>[…]</w:t>
      </w:r>
      <w:r w:rsidRPr="0032439B">
        <w:rPr>
          <w:lang w:val="hr-HR"/>
        </w:rPr>
        <w:t xml:space="preserve"> </w:t>
      </w:r>
      <w:r w:rsidR="0032439B">
        <w:rPr>
          <w:lang w:val="hr-HR"/>
        </w:rPr>
        <w:t>dana za putovanje</w:t>
      </w:r>
      <w:r w:rsidR="00DC3CB4">
        <w:rPr>
          <w:lang w:val="hr-HR"/>
        </w:rPr>
        <w:t xml:space="preserve"> </w:t>
      </w:r>
      <w:r w:rsidR="00DC3CB4" w:rsidRPr="0032439B">
        <w:rPr>
          <w:lang w:val="hr-HR"/>
        </w:rPr>
        <w:t>[</w:t>
      </w:r>
      <w:bookmarkStart w:id="1" w:name="_Hlk37089443"/>
      <w:r w:rsidR="00DC3CB4" w:rsidRPr="002D24EE">
        <w:rPr>
          <w:highlight w:val="cyan"/>
          <w:lang w:val="hr-HR"/>
        </w:rPr>
        <w:t>Ako sudionik nema financijsku potporu tijekom čitavog razdoblja: broj ovih dana treba biti 0</w:t>
      </w:r>
      <w:bookmarkEnd w:id="1"/>
      <w:r w:rsidR="00DC3CB4" w:rsidRPr="002D24EE">
        <w:rPr>
          <w:highlight w:val="cyan"/>
          <w:lang w:val="hr-HR"/>
        </w:rPr>
        <w:t>]</w:t>
      </w:r>
      <w:r w:rsidR="0032439B" w:rsidRPr="002D24EE">
        <w:rPr>
          <w:highlight w:val="cyan"/>
          <w:lang w:val="hr-HR"/>
        </w:rPr>
        <w:t>.</w:t>
      </w:r>
    </w:p>
    <w:p w14:paraId="6323EB0F" w14:textId="401F1626" w:rsidR="00534246" w:rsidRPr="0032439B" w:rsidRDefault="007A59D0" w:rsidP="007A59D0">
      <w:pPr>
        <w:ind w:left="567"/>
        <w:jc w:val="both"/>
        <w:rPr>
          <w:lang w:val="hr-HR"/>
        </w:rPr>
      </w:pPr>
      <w:bookmarkStart w:id="2" w:name="_Hlk37446306"/>
      <w:r w:rsidRPr="00D8314C">
        <w:rPr>
          <w:highlight w:val="cyan"/>
          <w:lang w:val="hr-HR"/>
        </w:rPr>
        <w:t>[</w:t>
      </w:r>
      <w:bookmarkStart w:id="3" w:name="_Hlk37446473"/>
      <w:r w:rsidR="00D8314C" w:rsidRPr="00D8314C">
        <w:rPr>
          <w:highlight w:val="cyan"/>
          <w:lang w:val="hr-HR"/>
        </w:rPr>
        <w:t xml:space="preserve">Ustanova </w:t>
      </w:r>
      <w:r w:rsidR="00D8314C">
        <w:rPr>
          <w:highlight w:val="cyan"/>
          <w:lang w:val="hr-HR"/>
        </w:rPr>
        <w:t>odabire ako je primjenjivo</w:t>
      </w:r>
      <w:r w:rsidR="00D8314C" w:rsidRPr="00D8314C">
        <w:rPr>
          <w:highlight w:val="cyan"/>
          <w:lang w:val="hr-HR"/>
        </w:rPr>
        <w:t xml:space="preserve"> i </w:t>
      </w:r>
      <w:r w:rsidR="00D8314C">
        <w:rPr>
          <w:highlight w:val="cyan"/>
          <w:lang w:val="hr-HR"/>
        </w:rPr>
        <w:t xml:space="preserve">po potrebi </w:t>
      </w:r>
      <w:r w:rsidR="00D8314C" w:rsidRPr="00D8314C">
        <w:rPr>
          <w:highlight w:val="cyan"/>
          <w:lang w:val="hr-HR"/>
        </w:rPr>
        <w:t>dopu</w:t>
      </w:r>
      <w:r w:rsidR="00D8314C">
        <w:rPr>
          <w:highlight w:val="cyan"/>
          <w:lang w:val="hr-HR"/>
        </w:rPr>
        <w:t>njava s</w:t>
      </w:r>
      <w:r w:rsidR="00D8314C" w:rsidRPr="00D8314C">
        <w:rPr>
          <w:highlight w:val="cyan"/>
          <w:lang w:val="hr-HR"/>
        </w:rPr>
        <w:t xml:space="preserve"> posebnim pravilima</w:t>
      </w:r>
      <w:bookmarkEnd w:id="3"/>
      <w:r w:rsidRPr="00D8314C">
        <w:rPr>
          <w:highlight w:val="cyan"/>
          <w:lang w:val="hr-HR"/>
        </w:rPr>
        <w:t>:</w:t>
      </w:r>
      <w:r w:rsidRPr="00D8314C">
        <w:rPr>
          <w:lang w:val="hr-HR"/>
        </w:rPr>
        <w:t xml:space="preserve"> </w:t>
      </w:r>
      <w:r w:rsidR="00D8314C" w:rsidRPr="00D8314C">
        <w:rPr>
          <w:highlight w:val="yellow"/>
          <w:lang w:val="hr-HR"/>
        </w:rPr>
        <w:t>Sudionik prima dodatnu fina</w:t>
      </w:r>
      <w:r w:rsidR="00D8314C">
        <w:rPr>
          <w:highlight w:val="yellow"/>
          <w:lang w:val="hr-HR"/>
        </w:rPr>
        <w:t>n</w:t>
      </w:r>
      <w:r w:rsidR="00D8314C" w:rsidRPr="00D8314C">
        <w:rPr>
          <w:highlight w:val="yellow"/>
          <w:lang w:val="hr-HR"/>
        </w:rPr>
        <w:t>cijsku potporu osim Erasmus+ EU sred</w:t>
      </w:r>
      <w:r w:rsidR="006E240C">
        <w:rPr>
          <w:highlight w:val="yellow"/>
          <w:lang w:val="hr-HR"/>
        </w:rPr>
        <w:t>s</w:t>
      </w:r>
      <w:r w:rsidR="00D8314C" w:rsidRPr="00D8314C">
        <w:rPr>
          <w:highlight w:val="yellow"/>
          <w:lang w:val="hr-HR"/>
        </w:rPr>
        <w:t xml:space="preserve">tava za </w:t>
      </w:r>
      <w:r w:rsidRPr="00D8314C">
        <w:rPr>
          <w:highlight w:val="yellow"/>
          <w:lang w:val="hr-HR"/>
        </w:rPr>
        <w:t>[…]</w:t>
      </w:r>
      <w:r w:rsidR="00D8314C" w:rsidRPr="00D8314C">
        <w:rPr>
          <w:highlight w:val="yellow"/>
          <w:lang w:val="hr-HR"/>
        </w:rPr>
        <w:t xml:space="preserve"> dana aktivnosti</w:t>
      </w:r>
      <w:r w:rsidRPr="00D8314C">
        <w:rPr>
          <w:highlight w:val="yellow"/>
          <w:lang w:val="hr-HR"/>
        </w:rPr>
        <w:t>.]</w:t>
      </w:r>
      <w:r w:rsidR="00DC3CB4">
        <w:rPr>
          <w:lang w:val="hr-HR"/>
        </w:rPr>
        <w:t xml:space="preserve"> </w:t>
      </w:r>
      <w:bookmarkEnd w:id="2"/>
    </w:p>
    <w:p w14:paraId="61D39453" w14:textId="3A07A383" w:rsidR="00534246" w:rsidRPr="002D24EE" w:rsidRDefault="00534246" w:rsidP="002D24EE">
      <w:pPr>
        <w:ind w:left="567" w:hanging="567"/>
        <w:jc w:val="both"/>
        <w:rPr>
          <w:highlight w:val="yellow"/>
          <w:lang w:val="hr-HR"/>
        </w:rPr>
      </w:pPr>
      <w:r w:rsidRPr="0032439B">
        <w:rPr>
          <w:lang w:val="hr-HR"/>
        </w:rPr>
        <w:t xml:space="preserve">2.4 </w:t>
      </w:r>
      <w:r w:rsidRPr="0032439B">
        <w:rPr>
          <w:lang w:val="hr-HR"/>
        </w:rPr>
        <w:tab/>
      </w:r>
      <w:r w:rsidR="00815617" w:rsidRPr="009E35AC">
        <w:rPr>
          <w:lang w:val="hr-HR"/>
        </w:rPr>
        <w:t>Ukupno trajanje razdoblja mobilnosti</w:t>
      </w:r>
      <w:r w:rsidR="00815617" w:rsidRPr="0032439B">
        <w:rPr>
          <w:lang w:val="hr-HR"/>
        </w:rPr>
        <w:t xml:space="preserve"> </w:t>
      </w:r>
      <w:r w:rsidR="00815617">
        <w:rPr>
          <w:lang w:val="hr-HR"/>
        </w:rPr>
        <w:t xml:space="preserve">ne </w:t>
      </w:r>
      <w:r w:rsidR="002F6FC9">
        <w:rPr>
          <w:lang w:val="hr-HR"/>
        </w:rPr>
        <w:t>smije</w:t>
      </w:r>
      <w:r w:rsidR="00815617">
        <w:rPr>
          <w:lang w:val="hr-HR"/>
        </w:rPr>
        <w:t xml:space="preserve"> premašivati 2 mjeseca </w:t>
      </w:r>
      <w:r w:rsidR="003257C9">
        <w:rPr>
          <w:lang w:val="hr-HR"/>
        </w:rPr>
        <w:t xml:space="preserve">uz </w:t>
      </w:r>
      <w:r w:rsidR="00815617">
        <w:rPr>
          <w:lang w:val="hr-HR"/>
        </w:rPr>
        <w:t xml:space="preserve">minimalno </w:t>
      </w:r>
      <w:r w:rsidR="00A01E25">
        <w:rPr>
          <w:lang w:val="hr-HR"/>
        </w:rPr>
        <w:t>5</w:t>
      </w:r>
      <w:r w:rsidR="00815617">
        <w:rPr>
          <w:lang w:val="hr-HR"/>
        </w:rPr>
        <w:t xml:space="preserve"> </w:t>
      </w:r>
      <w:r w:rsidR="00DC3CB4">
        <w:rPr>
          <w:lang w:val="hr-HR"/>
        </w:rPr>
        <w:t>uzastopn</w:t>
      </w:r>
      <w:r w:rsidR="00A01E25">
        <w:rPr>
          <w:lang w:val="hr-HR"/>
        </w:rPr>
        <w:t>ih</w:t>
      </w:r>
      <w:r w:rsidR="00DC3CB4">
        <w:rPr>
          <w:lang w:val="hr-HR"/>
        </w:rPr>
        <w:t xml:space="preserve"> </w:t>
      </w:r>
      <w:r w:rsidR="00815617">
        <w:rPr>
          <w:lang w:val="hr-HR"/>
        </w:rPr>
        <w:t xml:space="preserve">dana po aktivnosti mobilnosti. </w:t>
      </w:r>
      <w:r w:rsidRPr="0032439B">
        <w:rPr>
          <w:lang w:val="hr-HR"/>
        </w:rPr>
        <w:t>[</w:t>
      </w:r>
      <w:r w:rsidR="002D24EE">
        <w:rPr>
          <w:highlight w:val="cyan"/>
          <w:lang w:val="hr-HR"/>
        </w:rPr>
        <w:t>S</w:t>
      </w:r>
      <w:r w:rsidR="003257C9" w:rsidRPr="00BC41D4">
        <w:rPr>
          <w:highlight w:val="cyan"/>
          <w:lang w:val="hr-HR"/>
        </w:rPr>
        <w:t xml:space="preserve">amo </w:t>
      </w:r>
      <w:r w:rsidR="00E20D69" w:rsidRPr="00BC41D4">
        <w:rPr>
          <w:highlight w:val="cyan"/>
          <w:lang w:val="hr-HR"/>
        </w:rPr>
        <w:t>za mobilnost u svrhu podučavanja</w:t>
      </w:r>
      <w:r w:rsidRPr="002D24EE">
        <w:rPr>
          <w:lang w:val="hr-HR"/>
        </w:rPr>
        <w:t>:</w:t>
      </w:r>
      <w:r w:rsidR="00820B82" w:rsidRPr="00EC0D29">
        <w:rPr>
          <w:lang w:val="hr-HR"/>
        </w:rPr>
        <w:t xml:space="preserve"> </w:t>
      </w:r>
      <w:r w:rsidR="00DC3CB4">
        <w:rPr>
          <w:highlight w:val="yellow"/>
          <w:lang w:val="hr-HR"/>
        </w:rPr>
        <w:t>M</w:t>
      </w:r>
      <w:r w:rsidRPr="0032439B">
        <w:rPr>
          <w:highlight w:val="yellow"/>
          <w:lang w:val="hr-HR"/>
        </w:rPr>
        <w:t>inim</w:t>
      </w:r>
      <w:r w:rsidR="00DC3CB4">
        <w:rPr>
          <w:highlight w:val="yellow"/>
          <w:lang w:val="hr-HR"/>
        </w:rPr>
        <w:t>um od</w:t>
      </w:r>
      <w:r w:rsidRPr="0032439B">
        <w:rPr>
          <w:highlight w:val="yellow"/>
          <w:lang w:val="hr-HR"/>
        </w:rPr>
        <w:t xml:space="preserve"> 8 </w:t>
      </w:r>
      <w:r w:rsidR="00E20D69">
        <w:rPr>
          <w:highlight w:val="yellow"/>
          <w:lang w:val="hr-HR"/>
        </w:rPr>
        <w:t>sati podučavanja tjedno</w:t>
      </w:r>
      <w:r w:rsidRPr="0032439B">
        <w:rPr>
          <w:highlight w:val="yellow"/>
          <w:lang w:val="hr-HR"/>
        </w:rPr>
        <w:t xml:space="preserve"> </w:t>
      </w:r>
      <w:r w:rsidR="00B5525C">
        <w:rPr>
          <w:highlight w:val="yellow"/>
          <w:lang w:val="hr-HR"/>
        </w:rPr>
        <w:t xml:space="preserve">(ili za trajanje kraće od 1 tjedna) </w:t>
      </w:r>
      <w:r w:rsidR="00DC3CB4">
        <w:rPr>
          <w:highlight w:val="yellow"/>
          <w:lang w:val="hr-HR"/>
        </w:rPr>
        <w:t xml:space="preserve">mora se poštovati. </w:t>
      </w:r>
      <w:r w:rsidR="003B56BF">
        <w:rPr>
          <w:highlight w:val="yellow"/>
          <w:lang w:val="hr-HR"/>
        </w:rPr>
        <w:t>Ako</w:t>
      </w:r>
      <w:r w:rsidR="00DC3CB4">
        <w:rPr>
          <w:highlight w:val="yellow"/>
          <w:lang w:val="hr-HR"/>
        </w:rPr>
        <w:t xml:space="preserve"> mobilnost traj</w:t>
      </w:r>
      <w:r w:rsidR="002F6FC9">
        <w:rPr>
          <w:highlight w:val="yellow"/>
          <w:lang w:val="hr-HR"/>
        </w:rPr>
        <w:t>e</w:t>
      </w:r>
      <w:r w:rsidR="00DC3CB4">
        <w:rPr>
          <w:highlight w:val="yellow"/>
          <w:lang w:val="hr-HR"/>
        </w:rPr>
        <w:t xml:space="preserve"> duže od tjedan dana</w:t>
      </w:r>
      <w:r w:rsidR="003B56BF">
        <w:rPr>
          <w:highlight w:val="yellow"/>
          <w:lang w:val="hr-HR"/>
        </w:rPr>
        <w:t>,</w:t>
      </w:r>
      <w:r w:rsidR="00DC3CB4">
        <w:rPr>
          <w:highlight w:val="yellow"/>
          <w:lang w:val="hr-HR"/>
        </w:rPr>
        <w:t xml:space="preserve"> minimalni broj sati podučavanja </w:t>
      </w:r>
      <w:r w:rsidR="003B56BF">
        <w:rPr>
          <w:highlight w:val="yellow"/>
          <w:lang w:val="hr-HR"/>
        </w:rPr>
        <w:t>za nepuni tjedan bit će proporcionalan trajanju tog tjedna</w:t>
      </w:r>
      <w:r w:rsidR="00DC3CB4">
        <w:rPr>
          <w:highlight w:val="yellow"/>
          <w:lang w:val="hr-HR"/>
        </w:rPr>
        <w:t>.</w:t>
      </w:r>
      <w:r w:rsidR="00AA7FE0">
        <w:rPr>
          <w:highlight w:val="yellow"/>
          <w:lang w:val="hr-HR"/>
        </w:rPr>
        <w:t xml:space="preserve"> Ako se aktivnost podučavanja kombinira tijekom iste mobilnost s aktivnosti osposobljavanja, minimum se smanjuje na 4 sata tjedno (ili za trajanje kraće od 1 tjedna</w:t>
      </w:r>
      <w:r w:rsidR="00AA7FE0" w:rsidRPr="005E41A4">
        <w:rPr>
          <w:highlight w:val="yellow"/>
          <w:lang w:val="hr-HR"/>
        </w:rPr>
        <w:t>).</w:t>
      </w:r>
      <w:r w:rsidR="002D24EE" w:rsidRPr="00EC0D29">
        <w:rPr>
          <w:highlight w:val="yellow"/>
          <w:lang w:val="hr-HR"/>
        </w:rPr>
        <w:t xml:space="preserve"> </w:t>
      </w:r>
      <w:r w:rsidR="002D24EE" w:rsidRPr="005E41A4">
        <w:rPr>
          <w:highlight w:val="yellow"/>
          <w:lang w:val="hr-HR"/>
        </w:rPr>
        <w:t>Ne postoji minimal</w:t>
      </w:r>
      <w:r w:rsidR="002A2DBA">
        <w:rPr>
          <w:highlight w:val="yellow"/>
          <w:lang w:val="hr-HR"/>
        </w:rPr>
        <w:t>ni</w:t>
      </w:r>
      <w:r w:rsidR="002D24EE" w:rsidRPr="005E41A4">
        <w:rPr>
          <w:highlight w:val="yellow"/>
          <w:lang w:val="hr-HR"/>
        </w:rPr>
        <w:t xml:space="preserve"> broj nastavnih sati za pozvano osoblje iz </w:t>
      </w:r>
      <w:r w:rsidR="007A59D0">
        <w:rPr>
          <w:highlight w:val="yellow"/>
          <w:lang w:val="hr-HR"/>
        </w:rPr>
        <w:t>poduzeća</w:t>
      </w:r>
      <w:r w:rsidR="002D24EE" w:rsidRPr="005E41A4">
        <w:rPr>
          <w:highlight w:val="yellow"/>
          <w:lang w:val="hr-HR"/>
        </w:rPr>
        <w:t xml:space="preserve">. </w:t>
      </w:r>
      <w:r w:rsidR="00DC3CB4">
        <w:rPr>
          <w:highlight w:val="yellow"/>
          <w:lang w:val="hr-HR"/>
        </w:rPr>
        <w:t>Sudionik mora podučavati ukupno</w:t>
      </w:r>
      <w:r w:rsidR="00DC3CB4" w:rsidRPr="0032439B">
        <w:rPr>
          <w:highlight w:val="yellow"/>
          <w:lang w:val="hr-HR"/>
        </w:rPr>
        <w:t xml:space="preserve"> […] </w:t>
      </w:r>
      <w:r w:rsidR="00DC3CB4">
        <w:rPr>
          <w:highlight w:val="yellow"/>
          <w:lang w:val="hr-HR"/>
        </w:rPr>
        <w:t>sati u</w:t>
      </w:r>
      <w:r w:rsidR="00DC3CB4" w:rsidRPr="0032439B">
        <w:rPr>
          <w:highlight w:val="yellow"/>
          <w:lang w:val="hr-HR"/>
        </w:rPr>
        <w:t xml:space="preserve"> [...] da</w:t>
      </w:r>
      <w:r w:rsidR="00DC3CB4">
        <w:rPr>
          <w:highlight w:val="yellow"/>
          <w:lang w:val="hr-HR"/>
        </w:rPr>
        <w:t>na</w:t>
      </w:r>
      <w:r w:rsidR="00DC3CB4" w:rsidRPr="0032439B">
        <w:rPr>
          <w:lang w:val="hr-HR"/>
        </w:rPr>
        <w:t>].</w:t>
      </w:r>
    </w:p>
    <w:p w14:paraId="0CEE1796" w14:textId="77777777" w:rsidR="00534246" w:rsidRPr="0032439B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32439B">
        <w:rPr>
          <w:lang w:val="hr-HR"/>
        </w:rPr>
        <w:t xml:space="preserve">2.5 </w:t>
      </w:r>
      <w:r w:rsidRPr="0032439B">
        <w:rPr>
          <w:lang w:val="hr-HR"/>
        </w:rPr>
        <w:tab/>
      </w:r>
      <w:r w:rsidR="00E20D69">
        <w:rPr>
          <w:lang w:val="hr-HR"/>
        </w:rPr>
        <w:t>Sudionik mo</w:t>
      </w:r>
      <w:r w:rsidR="002F6FC9">
        <w:rPr>
          <w:lang w:val="hr-HR"/>
        </w:rPr>
        <w:t>že</w:t>
      </w:r>
      <w:r w:rsidR="00E20D69">
        <w:rPr>
          <w:lang w:val="hr-HR"/>
        </w:rPr>
        <w:t xml:space="preserve"> poslati zahtjev za produljenje razdoblja mobilnosti </w:t>
      </w:r>
      <w:r w:rsidR="002F6FC9" w:rsidRPr="002F6FC9">
        <w:rPr>
          <w:lang w:val="hr-HR"/>
        </w:rPr>
        <w:t>ako je isto u skladu s ograničenjem navedenim u članku 2.4</w:t>
      </w:r>
      <w:r w:rsidR="00E20D69">
        <w:rPr>
          <w:lang w:val="hr-HR"/>
        </w:rPr>
        <w:t xml:space="preserve"> </w:t>
      </w:r>
      <w:r w:rsidR="00DC3CB4">
        <w:rPr>
          <w:lang w:val="hr-HR"/>
        </w:rPr>
        <w:t xml:space="preserve">Ako </w:t>
      </w:r>
      <w:r w:rsidR="00E20D69">
        <w:rPr>
          <w:lang w:val="hr-HR"/>
        </w:rPr>
        <w:t xml:space="preserve">ustanova pristane produljiti trajanje razdoblja mobilnosti, potrebno je izmijeniti ugovor u </w:t>
      </w:r>
      <w:r w:rsidR="00351B15">
        <w:rPr>
          <w:lang w:val="hr-HR"/>
        </w:rPr>
        <w:t>nastalim promjenama.</w:t>
      </w:r>
      <w:r w:rsidR="00E20D69">
        <w:rPr>
          <w:lang w:val="hr-HR"/>
        </w:rPr>
        <w:t xml:space="preserve"> </w:t>
      </w:r>
      <w:r w:rsidRPr="0032439B">
        <w:rPr>
          <w:lang w:val="hr-HR"/>
        </w:rPr>
        <w:t xml:space="preserve"> </w:t>
      </w:r>
    </w:p>
    <w:p w14:paraId="250B8A65" w14:textId="77777777" w:rsidR="00534246" w:rsidRDefault="00534246" w:rsidP="00986FF6">
      <w:pPr>
        <w:ind w:left="567" w:hanging="567"/>
        <w:jc w:val="both"/>
        <w:rPr>
          <w:lang w:val="hr-HR"/>
        </w:rPr>
      </w:pPr>
      <w:r w:rsidRPr="0032439B">
        <w:rPr>
          <w:lang w:val="hr-HR"/>
        </w:rPr>
        <w:t>2.6</w:t>
      </w:r>
      <w:r w:rsidRPr="0032439B">
        <w:rPr>
          <w:lang w:val="hr-HR"/>
        </w:rPr>
        <w:tab/>
      </w:r>
      <w:r w:rsidR="00351B15" w:rsidRPr="00351B15">
        <w:rPr>
          <w:lang w:val="hr-HR"/>
        </w:rPr>
        <w:t>U potvrdi o sudjelovanju  potrebno je navesti stvarni datum početka i z</w:t>
      </w:r>
      <w:r w:rsidR="00BC41D4">
        <w:rPr>
          <w:lang w:val="hr-HR"/>
        </w:rPr>
        <w:t>avršetka razdoblja mobilnosti.</w:t>
      </w:r>
      <w:r w:rsidR="00E20D69">
        <w:rPr>
          <w:lang w:val="hr-HR"/>
        </w:rPr>
        <w:t xml:space="preserve">  </w:t>
      </w:r>
    </w:p>
    <w:p w14:paraId="46C9014F" w14:textId="77777777" w:rsidR="00E20D69" w:rsidRPr="0032439B" w:rsidRDefault="00E20D69" w:rsidP="00E20D69">
      <w:pPr>
        <w:ind w:left="567" w:hanging="567"/>
        <w:jc w:val="both"/>
        <w:rPr>
          <w:u w:val="single"/>
          <w:lang w:val="hr-HR"/>
        </w:rPr>
      </w:pPr>
    </w:p>
    <w:p w14:paraId="28440B84" w14:textId="77777777" w:rsidR="00D6503A" w:rsidRDefault="00E20D69" w:rsidP="003B56BF">
      <w:pPr>
        <w:pStyle w:val="Text1"/>
        <w:pBdr>
          <w:bottom w:val="single" w:sz="4" w:space="1" w:color="000000"/>
        </w:pBdr>
        <w:spacing w:after="0"/>
        <w:ind w:left="0"/>
        <w:jc w:val="left"/>
        <w:rPr>
          <w:lang w:val="hr-HR"/>
        </w:rPr>
      </w:pPr>
      <w:r w:rsidRPr="009D2F7B">
        <w:rPr>
          <w:sz w:val="20"/>
          <w:lang w:val="hr-HR"/>
        </w:rPr>
        <w:t xml:space="preserve">ČLANAK 3 </w:t>
      </w:r>
      <w:r w:rsidRPr="009D2F7B">
        <w:rPr>
          <w:lang w:val="hr-HR"/>
        </w:rPr>
        <w:t>–</w:t>
      </w:r>
      <w:r w:rsidRPr="009D2F7B">
        <w:rPr>
          <w:sz w:val="20"/>
          <w:lang w:val="hr-HR"/>
        </w:rPr>
        <w:t xml:space="preserve"> FINANCIJSKA POTPORA</w:t>
      </w:r>
    </w:p>
    <w:p w14:paraId="2822ED50" w14:textId="37467F54" w:rsidR="006F7326" w:rsidRDefault="006F7326" w:rsidP="006F7326">
      <w:pPr>
        <w:ind w:left="567" w:hanging="567"/>
        <w:jc w:val="both"/>
        <w:rPr>
          <w:lang w:val="hr-HR"/>
        </w:rPr>
      </w:pPr>
      <w:r>
        <w:rPr>
          <w:lang w:val="hr-HR"/>
        </w:rPr>
        <w:t xml:space="preserve">3.1. </w:t>
      </w:r>
      <w:r>
        <w:rPr>
          <w:lang w:val="hr-HR"/>
        </w:rPr>
        <w:tab/>
      </w:r>
      <w:r w:rsidRPr="006F7326">
        <w:rPr>
          <w:highlight w:val="cyan"/>
          <w:lang w:val="hr-HR"/>
        </w:rPr>
        <w:t>[</w:t>
      </w:r>
      <w:r w:rsidR="00142B19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Pr="006F7326">
        <w:rPr>
          <w:highlight w:val="cyan"/>
          <w:lang w:val="hr-HR"/>
        </w:rPr>
        <w:t xml:space="preserve"> odabire Opciju 1, Opciju 2 ili Opciju 3]</w:t>
      </w:r>
    </w:p>
    <w:p w14:paraId="557A9C4C" w14:textId="1A87F2CB" w:rsidR="00534246" w:rsidRPr="001A7153" w:rsidRDefault="006F7326" w:rsidP="006F7326">
      <w:pPr>
        <w:ind w:left="567"/>
        <w:jc w:val="both"/>
        <w:rPr>
          <w:highlight w:val="yellow"/>
          <w:lang w:val="hr-HR"/>
        </w:rPr>
      </w:pPr>
      <w:r w:rsidRPr="006F7326">
        <w:rPr>
          <w:highlight w:val="cyan"/>
          <w:lang w:val="hr-HR"/>
        </w:rPr>
        <w:t>[Opcija 1</w:t>
      </w:r>
      <w:r w:rsidRPr="001A7153">
        <w:rPr>
          <w:highlight w:val="yellow"/>
          <w:lang w:val="hr-HR"/>
        </w:rPr>
        <w:t xml:space="preserve">: </w:t>
      </w:r>
      <w:r w:rsidR="00800389" w:rsidRPr="001A7153">
        <w:rPr>
          <w:highlight w:val="yellow"/>
          <w:lang w:val="hr-HR"/>
        </w:rPr>
        <w:t xml:space="preserve">Sudioniku će biti isplaćeno </w:t>
      </w:r>
      <w:r w:rsidR="00534246" w:rsidRPr="001A7153">
        <w:rPr>
          <w:highlight w:val="yellow"/>
          <w:lang w:val="hr-HR"/>
        </w:rPr>
        <w:t>[…]</w:t>
      </w:r>
      <w:r w:rsidR="00800389" w:rsidRPr="001A7153">
        <w:rPr>
          <w:highlight w:val="yellow"/>
          <w:lang w:val="hr-HR"/>
        </w:rPr>
        <w:t xml:space="preserve"> EUR za pojedinačnu potporu te</w:t>
      </w:r>
      <w:r w:rsidR="00534246" w:rsidRPr="001A7153">
        <w:rPr>
          <w:highlight w:val="yellow"/>
          <w:lang w:val="hr-HR"/>
        </w:rPr>
        <w:t xml:space="preserve"> […] EUR</w:t>
      </w:r>
      <w:r w:rsidR="00800389" w:rsidRPr="001A7153">
        <w:rPr>
          <w:highlight w:val="yellow"/>
          <w:lang w:val="hr-HR"/>
        </w:rPr>
        <w:t xml:space="preserve"> za putovanje. Pojedinačna potpora iznosi </w:t>
      </w:r>
      <w:r w:rsidR="00534246" w:rsidRPr="001A7153">
        <w:rPr>
          <w:highlight w:val="yellow"/>
          <w:lang w:val="hr-HR"/>
        </w:rPr>
        <w:t xml:space="preserve">[…] </w:t>
      </w:r>
      <w:r w:rsidR="00800389" w:rsidRPr="001A7153">
        <w:rPr>
          <w:highlight w:val="yellow"/>
          <w:lang w:val="hr-HR"/>
        </w:rPr>
        <w:t xml:space="preserve">EUR dnevno do 14.-og dana aktivnosti, odnosno </w:t>
      </w:r>
      <w:r w:rsidR="00534246" w:rsidRPr="001A7153">
        <w:rPr>
          <w:highlight w:val="yellow"/>
          <w:lang w:val="hr-HR"/>
        </w:rPr>
        <w:t xml:space="preserve">[…] </w:t>
      </w:r>
      <w:r w:rsidR="00800389" w:rsidRPr="001A7153">
        <w:rPr>
          <w:highlight w:val="yellow"/>
          <w:lang w:val="hr-HR"/>
        </w:rPr>
        <w:t>EUR dnevno od 15.-og dana aktivnosti</w:t>
      </w:r>
      <w:r w:rsidR="00CC2638" w:rsidRPr="001A7153">
        <w:rPr>
          <w:highlight w:val="yellow"/>
          <w:lang w:val="hr-HR"/>
        </w:rPr>
        <w:t>.</w:t>
      </w:r>
    </w:p>
    <w:p w14:paraId="5BCAE52D" w14:textId="5FBEA7D2" w:rsidR="00534246" w:rsidRPr="00EC0D29" w:rsidRDefault="00D6503A" w:rsidP="00CC2638">
      <w:pPr>
        <w:ind w:left="567" w:hanging="567"/>
        <w:jc w:val="both"/>
        <w:rPr>
          <w:lang w:val="hr-HR"/>
        </w:rPr>
      </w:pPr>
      <w:r w:rsidRPr="001A7153">
        <w:rPr>
          <w:lang w:val="hr-HR"/>
        </w:rPr>
        <w:t xml:space="preserve">           </w:t>
      </w:r>
      <w:r w:rsidR="00800389" w:rsidRPr="001A7153">
        <w:rPr>
          <w:highlight w:val="yellow"/>
          <w:lang w:val="hr-HR"/>
        </w:rPr>
        <w:t xml:space="preserve">Konačan iznos za razdoblje mobilnosti bit će utvrđen množenjem broja dana mobilnosti navedenih u članku </w:t>
      </w:r>
      <w:r w:rsidR="00534246" w:rsidRPr="001A7153">
        <w:rPr>
          <w:highlight w:val="yellow"/>
          <w:lang w:val="hr-HR"/>
        </w:rPr>
        <w:t xml:space="preserve">2.3 </w:t>
      </w:r>
      <w:r w:rsidR="00800389" w:rsidRPr="001A7153">
        <w:rPr>
          <w:highlight w:val="yellow"/>
          <w:lang w:val="hr-HR"/>
        </w:rPr>
        <w:t xml:space="preserve">s paušalnom stopom za pojedinačnu potporu koja se primjenjuje po danu za zemlju primatelja te </w:t>
      </w:r>
      <w:r w:rsidR="00351B15" w:rsidRPr="001A7153">
        <w:rPr>
          <w:highlight w:val="yellow"/>
          <w:lang w:val="hr-HR"/>
        </w:rPr>
        <w:t>z</w:t>
      </w:r>
      <w:r w:rsidR="00800389" w:rsidRPr="001A7153">
        <w:rPr>
          <w:highlight w:val="yellow"/>
          <w:lang w:val="hr-HR"/>
        </w:rPr>
        <w:t>brajanjem dobivenog iznosa s doprinosom za putovanje</w:t>
      </w:r>
      <w:r w:rsidR="00800389" w:rsidRPr="00CC2638">
        <w:rPr>
          <w:lang w:val="hr-HR"/>
        </w:rPr>
        <w:t>.</w:t>
      </w:r>
      <w:r w:rsidR="001A7153">
        <w:rPr>
          <w:lang w:val="hr-HR"/>
        </w:rPr>
        <w:t>]</w:t>
      </w:r>
      <w:r w:rsidR="00800389" w:rsidRPr="00CC2638">
        <w:rPr>
          <w:lang w:val="hr-HR"/>
        </w:rPr>
        <w:t xml:space="preserve">  </w:t>
      </w:r>
      <w:r w:rsidR="00CC2638" w:rsidRPr="00EC0D29">
        <w:rPr>
          <w:highlight w:val="cyan"/>
          <w:lang w:val="hr-HR"/>
        </w:rPr>
        <w:t>[</w:t>
      </w:r>
      <w:r w:rsidR="00CC2638" w:rsidRPr="00F9570E">
        <w:rPr>
          <w:highlight w:val="cyan"/>
          <w:lang w:val="hr-HR"/>
        </w:rPr>
        <w:t>Za sudionike bez financijske potpore doprinos za putovanje je 0</w:t>
      </w:r>
      <w:r w:rsidR="00CC2638" w:rsidRPr="00EC0D29">
        <w:rPr>
          <w:highlight w:val="cyan"/>
          <w:lang w:val="hr-HR"/>
        </w:rPr>
        <w:t>]</w:t>
      </w:r>
    </w:p>
    <w:p w14:paraId="22A94B65" w14:textId="06A307CE" w:rsidR="006F7326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</w:t>
      </w:r>
      <w:r w:rsidR="006612D2">
        <w:rPr>
          <w:highlight w:val="cyan"/>
          <w:lang w:val="hr-HR"/>
        </w:rPr>
        <w:t>Ustanova</w:t>
      </w:r>
      <w:r w:rsidRPr="006F7326">
        <w:rPr>
          <w:highlight w:val="cyan"/>
          <w:lang w:val="hr-HR"/>
        </w:rPr>
        <w:t xml:space="preserve"> odabire ako je primjenjivo i po potrebi dopunjava </w:t>
      </w:r>
      <w:r>
        <w:rPr>
          <w:highlight w:val="cyan"/>
          <w:lang w:val="hr-HR"/>
        </w:rPr>
        <w:t xml:space="preserve">s </w:t>
      </w:r>
      <w:r w:rsidRPr="006F7326">
        <w:rPr>
          <w:highlight w:val="cyan"/>
          <w:lang w:val="hr-HR"/>
        </w:rPr>
        <w:t>posebn</w:t>
      </w:r>
      <w:r>
        <w:rPr>
          <w:highlight w:val="cyan"/>
          <w:lang w:val="hr-HR"/>
        </w:rPr>
        <w:t>im</w:t>
      </w:r>
      <w:r w:rsidRPr="006F7326">
        <w:rPr>
          <w:highlight w:val="cyan"/>
          <w:lang w:val="hr-HR"/>
        </w:rPr>
        <w:t xml:space="preserve"> pravil</w:t>
      </w:r>
      <w:r>
        <w:rPr>
          <w:highlight w:val="cyan"/>
          <w:lang w:val="hr-HR"/>
        </w:rPr>
        <w:t>ima</w:t>
      </w:r>
      <w:r w:rsidRPr="006F7326">
        <w:rPr>
          <w:highlight w:val="cyan"/>
          <w:lang w:val="hr-HR"/>
        </w:rPr>
        <w:t>:</w:t>
      </w:r>
      <w:r w:rsidRPr="006F7326">
        <w:rPr>
          <w:lang w:val="hr-HR"/>
        </w:rPr>
        <w:t xml:space="preserve"> </w:t>
      </w:r>
      <w:r w:rsidRPr="006F7326">
        <w:rPr>
          <w:highlight w:val="yellow"/>
          <w:lang w:val="hr-HR"/>
        </w:rPr>
        <w:t>Financijska potpora osim Erasmus + EU sredstava za razdoblje mobilnosti iznosi […] EUR.]</w:t>
      </w:r>
    </w:p>
    <w:p w14:paraId="02A7668F" w14:textId="19ECDB90" w:rsidR="006F7326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[Opcija 2:</w:t>
      </w:r>
      <w:r>
        <w:rPr>
          <w:lang w:val="hr-HR"/>
        </w:rPr>
        <w:t xml:space="preserve"> </w:t>
      </w:r>
      <w:r w:rsidR="006612D2">
        <w:rPr>
          <w:highlight w:val="yellow"/>
          <w:lang w:val="hr-HR"/>
        </w:rPr>
        <w:t>Ustanova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će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sudioniku</w:t>
      </w:r>
      <w:r w:rsidR="00524E75">
        <w:rPr>
          <w:highlight w:val="yellow"/>
          <w:lang w:val="hr-HR"/>
        </w:rPr>
        <w:t xml:space="preserve"> dodijeliti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potporu za putovanje i pojedinačnu potporu</w:t>
      </w:r>
      <w:r w:rsidRPr="006F7326">
        <w:rPr>
          <w:highlight w:val="yellow"/>
          <w:lang w:val="hr-HR"/>
        </w:rPr>
        <w:t xml:space="preserve"> u obliku izravnog </w:t>
      </w:r>
      <w:r w:rsidR="00524E75">
        <w:rPr>
          <w:highlight w:val="yellow"/>
          <w:lang w:val="hr-HR"/>
        </w:rPr>
        <w:t>pribavljanja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 xml:space="preserve">potrebnih usluga putovanja i </w:t>
      </w:r>
      <w:r w:rsidR="00524E75">
        <w:rPr>
          <w:highlight w:val="yellow"/>
          <w:lang w:val="hr-HR"/>
        </w:rPr>
        <w:t>pojedinačne potpore</w:t>
      </w:r>
      <w:r w:rsidRPr="006F7326">
        <w:rPr>
          <w:highlight w:val="yellow"/>
          <w:lang w:val="hr-HR"/>
        </w:rPr>
        <w:t xml:space="preserve">. U tom slučaju </w:t>
      </w:r>
      <w:r w:rsidR="000B34EF">
        <w:rPr>
          <w:highlight w:val="yellow"/>
          <w:lang w:val="hr-HR"/>
        </w:rPr>
        <w:t>ustanova je dužna</w:t>
      </w:r>
      <w:r w:rsidR="00524E75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 xml:space="preserve">osigurati da </w:t>
      </w:r>
      <w:r w:rsidR="00524E75" w:rsidRPr="006F7326">
        <w:rPr>
          <w:highlight w:val="yellow"/>
          <w:lang w:val="hr-HR"/>
        </w:rPr>
        <w:t>pruž</w:t>
      </w:r>
      <w:r w:rsidR="00524E75">
        <w:rPr>
          <w:highlight w:val="yellow"/>
          <w:lang w:val="hr-HR"/>
        </w:rPr>
        <w:t>ene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uslug</w:t>
      </w:r>
      <w:r w:rsidR="00524E75">
        <w:rPr>
          <w:highlight w:val="yellow"/>
          <w:lang w:val="hr-HR"/>
        </w:rPr>
        <w:t>e</w:t>
      </w:r>
      <w:r w:rsidRPr="006F7326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zadovoljavaju</w:t>
      </w:r>
      <w:r w:rsidR="00524E75" w:rsidRPr="006F7326">
        <w:rPr>
          <w:highlight w:val="yellow"/>
          <w:lang w:val="hr-HR"/>
        </w:rPr>
        <w:t xml:space="preserve"> potrebn</w:t>
      </w:r>
      <w:r w:rsidR="00524E75">
        <w:rPr>
          <w:highlight w:val="yellow"/>
          <w:lang w:val="hr-HR"/>
        </w:rPr>
        <w:t>e</w:t>
      </w:r>
      <w:r w:rsidR="00524E75" w:rsidRPr="006F7326">
        <w:rPr>
          <w:highlight w:val="yellow"/>
          <w:lang w:val="hr-HR"/>
        </w:rPr>
        <w:t xml:space="preserve"> standard</w:t>
      </w:r>
      <w:r w:rsidR="00524E75">
        <w:rPr>
          <w:highlight w:val="yellow"/>
          <w:lang w:val="hr-HR"/>
        </w:rPr>
        <w:t>e</w:t>
      </w:r>
      <w:r w:rsidR="00524E75" w:rsidRPr="006F7326">
        <w:rPr>
          <w:highlight w:val="yellow"/>
          <w:lang w:val="hr-HR"/>
        </w:rPr>
        <w:t xml:space="preserve"> </w:t>
      </w:r>
      <w:r w:rsidRPr="006F7326">
        <w:rPr>
          <w:highlight w:val="yellow"/>
          <w:lang w:val="hr-HR"/>
        </w:rPr>
        <w:t>kvalitete i sigurnosti.]</w:t>
      </w:r>
    </w:p>
    <w:p w14:paraId="3D2A5467" w14:textId="6D2077F8" w:rsidR="006F7326" w:rsidRPr="00800389" w:rsidRDefault="006F7326" w:rsidP="006F7326">
      <w:pPr>
        <w:ind w:left="567"/>
        <w:jc w:val="both"/>
        <w:rPr>
          <w:lang w:val="hr-HR"/>
        </w:rPr>
      </w:pPr>
      <w:r w:rsidRPr="006F7326">
        <w:rPr>
          <w:highlight w:val="cyan"/>
          <w:lang w:val="hr-HR"/>
        </w:rPr>
        <w:t>[Opcija 3:</w:t>
      </w:r>
      <w:r>
        <w:rPr>
          <w:lang w:val="hr-HR"/>
        </w:rPr>
        <w:t xml:space="preserve"> </w:t>
      </w:r>
      <w:r w:rsidR="00D95434" w:rsidRPr="00223295">
        <w:rPr>
          <w:highlight w:val="yellow"/>
          <w:lang w:val="hr-HR"/>
        </w:rPr>
        <w:t>Sudionik</w:t>
      </w:r>
      <w:r w:rsidR="00524E75">
        <w:rPr>
          <w:highlight w:val="yellow"/>
          <w:lang w:val="hr-HR"/>
        </w:rPr>
        <w:t>u</w:t>
      </w:r>
      <w:r w:rsidR="00D95434" w:rsidRPr="00223295">
        <w:rPr>
          <w:highlight w:val="yellow"/>
          <w:lang w:val="hr-HR"/>
        </w:rPr>
        <w:t xml:space="preserve"> će </w:t>
      </w:r>
      <w:r w:rsidR="003E653F">
        <w:rPr>
          <w:highlight w:val="yellow"/>
          <w:lang w:val="hr-HR"/>
        </w:rPr>
        <w:t>u</w:t>
      </w:r>
      <w:r w:rsidR="006612D2">
        <w:rPr>
          <w:highlight w:val="yellow"/>
          <w:lang w:val="hr-HR"/>
        </w:rPr>
        <w:t>stanov</w:t>
      </w:r>
      <w:r w:rsidR="00524E75">
        <w:rPr>
          <w:highlight w:val="yellow"/>
          <w:lang w:val="hr-HR"/>
        </w:rPr>
        <w:t>a</w:t>
      </w:r>
      <w:r w:rsidR="00D95434" w:rsidRPr="00223295">
        <w:rPr>
          <w:highlight w:val="yellow"/>
          <w:lang w:val="hr-HR"/>
        </w:rPr>
        <w:t xml:space="preserve"> </w:t>
      </w:r>
      <w:r w:rsidR="00524E75">
        <w:rPr>
          <w:highlight w:val="yellow"/>
          <w:lang w:val="hr-HR"/>
        </w:rPr>
        <w:t>isplatiti</w:t>
      </w:r>
      <w:r w:rsidR="00524E75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 xml:space="preserve">financijsku potporu u iznosu od [….] EUR za [putovanje / </w:t>
      </w:r>
      <w:r w:rsidR="00524E75">
        <w:rPr>
          <w:highlight w:val="yellow"/>
          <w:lang w:val="hr-HR"/>
        </w:rPr>
        <w:t>pojedinačnu potporu</w:t>
      </w:r>
      <w:r w:rsidR="00D95434" w:rsidRPr="00223295">
        <w:rPr>
          <w:highlight w:val="yellow"/>
          <w:lang w:val="hr-HR"/>
        </w:rPr>
        <w:t xml:space="preserve">] </w:t>
      </w:r>
      <w:r w:rsidR="00524E75">
        <w:rPr>
          <w:highlight w:val="yellow"/>
          <w:lang w:val="hr-HR"/>
        </w:rPr>
        <w:t xml:space="preserve">te potporu </w:t>
      </w:r>
      <w:r w:rsidR="00D95434" w:rsidRPr="00223295">
        <w:rPr>
          <w:highlight w:val="yellow"/>
          <w:lang w:val="hr-HR"/>
        </w:rPr>
        <w:t xml:space="preserve">u obliku izravnog </w:t>
      </w:r>
      <w:r w:rsidR="00524E75">
        <w:rPr>
          <w:highlight w:val="yellow"/>
          <w:lang w:val="hr-HR"/>
        </w:rPr>
        <w:t>pribavljanja</w:t>
      </w:r>
      <w:r w:rsidR="00524E75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 xml:space="preserve">potrebnih </w:t>
      </w:r>
      <w:r w:rsidR="00524E75">
        <w:rPr>
          <w:highlight w:val="yellow"/>
          <w:lang w:val="hr-HR"/>
        </w:rPr>
        <w:t xml:space="preserve">usluga za </w:t>
      </w:r>
      <w:r w:rsidR="00D95434" w:rsidRPr="00223295">
        <w:rPr>
          <w:highlight w:val="yellow"/>
          <w:lang w:val="hr-HR"/>
        </w:rPr>
        <w:t>[putovanja/</w:t>
      </w:r>
      <w:r w:rsidR="00F90ADD">
        <w:rPr>
          <w:highlight w:val="yellow"/>
          <w:lang w:val="hr-HR"/>
        </w:rPr>
        <w:t>pojedinačnu potporu</w:t>
      </w:r>
      <w:r w:rsidR="00D95434" w:rsidRPr="00223295">
        <w:rPr>
          <w:highlight w:val="yellow"/>
          <w:lang w:val="hr-HR"/>
        </w:rPr>
        <w:t xml:space="preserve">]. U tom slučaju, </w:t>
      </w:r>
      <w:r w:rsidR="003E653F">
        <w:rPr>
          <w:highlight w:val="yellow"/>
          <w:lang w:val="hr-HR"/>
        </w:rPr>
        <w:t>u</w:t>
      </w:r>
      <w:r w:rsidR="006612D2">
        <w:rPr>
          <w:highlight w:val="yellow"/>
          <w:lang w:val="hr-HR"/>
        </w:rPr>
        <w:t>stanova</w:t>
      </w:r>
      <w:r w:rsidR="00D95434" w:rsidRPr="00223295">
        <w:rPr>
          <w:highlight w:val="yellow"/>
          <w:lang w:val="hr-HR"/>
        </w:rPr>
        <w:t xml:space="preserve"> </w:t>
      </w:r>
      <w:r w:rsidR="00F90ADD">
        <w:rPr>
          <w:highlight w:val="yellow"/>
          <w:lang w:val="hr-HR"/>
        </w:rPr>
        <w:t xml:space="preserve">je dužna </w:t>
      </w:r>
      <w:r w:rsidR="00D95434" w:rsidRPr="00223295">
        <w:rPr>
          <w:highlight w:val="yellow"/>
          <w:lang w:val="hr-HR"/>
        </w:rPr>
        <w:t>osigura</w:t>
      </w:r>
      <w:r w:rsidR="00F90ADD">
        <w:rPr>
          <w:highlight w:val="yellow"/>
          <w:lang w:val="hr-HR"/>
        </w:rPr>
        <w:t>ti</w:t>
      </w:r>
      <w:r w:rsidR="00D95434" w:rsidRPr="00223295">
        <w:rPr>
          <w:highlight w:val="yellow"/>
          <w:lang w:val="hr-HR"/>
        </w:rPr>
        <w:t xml:space="preserve"> da </w:t>
      </w:r>
      <w:r w:rsidR="00F90ADD" w:rsidRPr="00223295">
        <w:rPr>
          <w:highlight w:val="yellow"/>
          <w:lang w:val="hr-HR"/>
        </w:rPr>
        <w:t>pruž</w:t>
      </w:r>
      <w:r w:rsidR="00F90ADD">
        <w:rPr>
          <w:highlight w:val="yellow"/>
          <w:lang w:val="hr-HR"/>
        </w:rPr>
        <w:t>ene</w:t>
      </w:r>
      <w:r w:rsidR="00F90ADD" w:rsidRPr="00223295">
        <w:rPr>
          <w:highlight w:val="yellow"/>
          <w:lang w:val="hr-HR"/>
        </w:rPr>
        <w:t xml:space="preserve"> uslug</w:t>
      </w:r>
      <w:r w:rsidR="00F90ADD">
        <w:rPr>
          <w:highlight w:val="yellow"/>
          <w:lang w:val="hr-HR"/>
        </w:rPr>
        <w:t>e</w:t>
      </w:r>
      <w:r w:rsidR="00F90ADD" w:rsidRPr="00223295">
        <w:rPr>
          <w:highlight w:val="yellow"/>
          <w:lang w:val="hr-HR"/>
        </w:rPr>
        <w:t xml:space="preserve"> </w:t>
      </w:r>
      <w:r w:rsidR="00F90ADD">
        <w:rPr>
          <w:highlight w:val="yellow"/>
          <w:lang w:val="hr-HR"/>
        </w:rPr>
        <w:t>zadovoljavaju</w:t>
      </w:r>
      <w:r w:rsidR="00F90ADD" w:rsidRPr="00223295">
        <w:rPr>
          <w:highlight w:val="yellow"/>
          <w:lang w:val="hr-HR"/>
        </w:rPr>
        <w:t xml:space="preserve"> </w:t>
      </w:r>
      <w:r w:rsidR="00D95434" w:rsidRPr="00223295">
        <w:rPr>
          <w:highlight w:val="yellow"/>
          <w:lang w:val="hr-HR"/>
        </w:rPr>
        <w:t>potrebne standarde kvalitete i sigurnosti.</w:t>
      </w:r>
      <w:r w:rsidR="00223295" w:rsidRPr="00223295">
        <w:rPr>
          <w:highlight w:val="yellow"/>
          <w:lang w:val="hr-HR"/>
        </w:rPr>
        <w:t>]</w:t>
      </w:r>
    </w:p>
    <w:p w14:paraId="11C6D9D3" w14:textId="5C45192F" w:rsidR="007C6C96" w:rsidRPr="009E35AC" w:rsidRDefault="00534246" w:rsidP="007C6C96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3.</w:t>
      </w:r>
      <w:r w:rsidR="00C57048">
        <w:rPr>
          <w:lang w:val="hr-HR"/>
        </w:rPr>
        <w:t>2</w:t>
      </w:r>
      <w:r w:rsidRPr="00BC0924">
        <w:rPr>
          <w:lang w:val="hr-HR"/>
        </w:rPr>
        <w:tab/>
      </w:r>
      <w:r w:rsidR="007C6C96">
        <w:rPr>
          <w:lang w:val="hr-HR"/>
        </w:rPr>
        <w:t>Naknada troškova nastali</w:t>
      </w:r>
      <w:r w:rsidR="007C6C96" w:rsidRPr="00A81488">
        <w:rPr>
          <w:lang w:val="hr-HR"/>
        </w:rPr>
        <w:t>h vezano za posebne potrebe</w:t>
      </w:r>
      <w:r w:rsidR="005F3B8A" w:rsidRPr="00223295">
        <w:rPr>
          <w:lang w:val="hr-HR"/>
        </w:rPr>
        <w:t xml:space="preserve">, </w:t>
      </w:r>
      <w:r w:rsidR="000C517E" w:rsidRPr="00223295">
        <w:rPr>
          <w:lang w:val="hr-HR"/>
        </w:rPr>
        <w:t xml:space="preserve">kada se primjenjuju, </w:t>
      </w:r>
      <w:r w:rsidR="007C6C96" w:rsidRPr="00223295">
        <w:rPr>
          <w:lang w:val="hr-HR"/>
        </w:rPr>
        <w:t>temeljit će se na dokaznoj</w:t>
      </w:r>
      <w:r w:rsidR="007C6C96">
        <w:rPr>
          <w:lang w:val="hr-HR"/>
        </w:rPr>
        <w:t xml:space="preserve"> dokumentaciji koju dostavi sudionik. </w:t>
      </w:r>
    </w:p>
    <w:p w14:paraId="149F2B67" w14:textId="77777777" w:rsidR="00534246" w:rsidRPr="004E1E75" w:rsidRDefault="00534246" w:rsidP="007C6C96">
      <w:pPr>
        <w:ind w:left="567" w:hanging="567"/>
        <w:jc w:val="both"/>
        <w:rPr>
          <w:lang w:val="hr-HR"/>
        </w:rPr>
      </w:pPr>
      <w:r w:rsidRPr="004E1E75">
        <w:rPr>
          <w:lang w:val="hr-HR"/>
        </w:rPr>
        <w:t>3.</w:t>
      </w:r>
      <w:r w:rsidR="00C57048">
        <w:rPr>
          <w:lang w:val="hr-HR"/>
        </w:rPr>
        <w:t>3</w:t>
      </w:r>
      <w:r w:rsidRPr="004E1E75">
        <w:rPr>
          <w:lang w:val="hr-HR"/>
        </w:rPr>
        <w:tab/>
      </w:r>
      <w:r w:rsidR="007C6C96" w:rsidRPr="0004383A">
        <w:rPr>
          <w:lang w:val="hr-HR"/>
        </w:rPr>
        <w:t xml:space="preserve">Financijska potpora ne može se koristiti za pokrivanje </w:t>
      </w:r>
      <w:r w:rsidR="007C6C96">
        <w:rPr>
          <w:lang w:val="hr-HR"/>
        </w:rPr>
        <w:t xml:space="preserve">sličnih troškova koji su već financirani iz </w:t>
      </w:r>
      <w:r w:rsidR="009E44E7">
        <w:rPr>
          <w:lang w:val="hr-HR"/>
        </w:rPr>
        <w:t xml:space="preserve">EU </w:t>
      </w:r>
      <w:r w:rsidR="007C6C96">
        <w:rPr>
          <w:lang w:val="hr-HR"/>
        </w:rPr>
        <w:t xml:space="preserve">sredstava. </w:t>
      </w:r>
    </w:p>
    <w:p w14:paraId="3950C74A" w14:textId="10C5375A" w:rsidR="00534246" w:rsidRPr="00762DD3" w:rsidRDefault="00534246" w:rsidP="00B0250F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lastRenderedPageBreak/>
        <w:t>3.</w:t>
      </w:r>
      <w:r w:rsidR="00C57048" w:rsidRPr="00762DD3">
        <w:rPr>
          <w:lang w:val="hr-HR"/>
        </w:rPr>
        <w:t>4</w:t>
      </w:r>
      <w:r w:rsidRPr="00762DD3">
        <w:rPr>
          <w:lang w:val="hr-HR"/>
        </w:rPr>
        <w:t xml:space="preserve"> </w:t>
      </w:r>
      <w:r w:rsidRPr="00762DD3">
        <w:rPr>
          <w:lang w:val="hr-HR"/>
        </w:rPr>
        <w:tab/>
      </w:r>
      <w:r w:rsidR="007C6C96">
        <w:rPr>
          <w:lang w:val="hr-HR"/>
        </w:rPr>
        <w:t xml:space="preserve">Bez obzira na </w:t>
      </w:r>
      <w:r w:rsidR="007C6C96" w:rsidRPr="009D2F7B">
        <w:rPr>
          <w:lang w:val="hr-HR"/>
        </w:rPr>
        <w:t>članak 3.</w:t>
      </w:r>
      <w:r w:rsidR="00762DD3" w:rsidRPr="009D2F7B">
        <w:rPr>
          <w:lang w:val="hr-HR"/>
        </w:rPr>
        <w:t>3.</w:t>
      </w:r>
      <w:r w:rsidR="007C6C96" w:rsidRPr="009D2F7B">
        <w:rPr>
          <w:lang w:val="hr-HR"/>
        </w:rPr>
        <w:t xml:space="preserve">, financijska </w:t>
      </w:r>
      <w:r w:rsidR="007C6C96">
        <w:rPr>
          <w:lang w:val="hr-HR"/>
        </w:rPr>
        <w:t>potpora je kompatibilna s bilo koji</w:t>
      </w:r>
      <w:r w:rsidR="00F90ADD">
        <w:rPr>
          <w:lang w:val="hr-HR"/>
        </w:rPr>
        <w:t>m</w:t>
      </w:r>
      <w:r w:rsidR="007C6C96">
        <w:rPr>
          <w:lang w:val="hr-HR"/>
        </w:rPr>
        <w:t xml:space="preserve"> drugim izvorom financiranja. </w:t>
      </w:r>
    </w:p>
    <w:p w14:paraId="6AFA368D" w14:textId="2EAFE088" w:rsidR="00BC41D4" w:rsidRPr="00903198" w:rsidRDefault="00534246" w:rsidP="00E26548">
      <w:pPr>
        <w:ind w:left="567" w:hanging="567"/>
        <w:jc w:val="both"/>
        <w:rPr>
          <w:lang w:val="hr-HR"/>
        </w:rPr>
      </w:pPr>
      <w:r w:rsidRPr="00762DD3">
        <w:rPr>
          <w:lang w:val="hr-HR"/>
        </w:rPr>
        <w:t>3.</w:t>
      </w:r>
      <w:r w:rsidR="00C57048" w:rsidRPr="00762DD3">
        <w:rPr>
          <w:lang w:val="hr-HR"/>
        </w:rPr>
        <w:t>5</w:t>
      </w:r>
      <w:r w:rsidRPr="00762DD3">
        <w:rPr>
          <w:lang w:val="hr-HR"/>
        </w:rPr>
        <w:tab/>
      </w:r>
      <w:r w:rsidR="007C6C96" w:rsidRPr="00903198">
        <w:rPr>
          <w:lang w:val="hr-HR"/>
        </w:rPr>
        <w:t xml:space="preserve">Financijska potpora ili dio iste mora biti vraćen ako </w:t>
      </w:r>
      <w:r w:rsidR="00351B15">
        <w:rPr>
          <w:lang w:val="hr-HR"/>
        </w:rPr>
        <w:t>se sudionik ne pridržava</w:t>
      </w:r>
      <w:r w:rsidR="007C6C96" w:rsidRPr="00903198">
        <w:rPr>
          <w:lang w:val="hr-HR"/>
        </w:rPr>
        <w:t xml:space="preserve"> odredbi ugovora.</w:t>
      </w:r>
      <w:r w:rsidR="00F90ADD">
        <w:rPr>
          <w:lang w:val="hr-HR"/>
        </w:rPr>
        <w:t xml:space="preserve"> </w:t>
      </w:r>
      <w:r w:rsidR="007C6C96" w:rsidRPr="00903198">
        <w:rPr>
          <w:lang w:val="hr-HR"/>
        </w:rPr>
        <w:t>Međutim, povrat sredstava neće biti tražen u slučaju kada je sudionik bio spriječen u izvršavanju planiranih aktivnosti u inozemstvu, kako je navedeno u Privitku I, zbog slučaja više sile.</w:t>
      </w:r>
      <w:r w:rsidRPr="00903198">
        <w:rPr>
          <w:lang w:val="hr-HR"/>
        </w:rPr>
        <w:t xml:space="preserve"> </w:t>
      </w:r>
      <w:r w:rsidR="007C6C96" w:rsidRPr="00903198">
        <w:rPr>
          <w:lang w:val="hr-HR"/>
        </w:rPr>
        <w:t>Ustanova pošiljatelj je obvezna prijaviti takve slučajeve</w:t>
      </w:r>
      <w:r w:rsidR="00527000">
        <w:rPr>
          <w:lang w:val="hr-HR"/>
        </w:rPr>
        <w:t xml:space="preserve">, </w:t>
      </w:r>
      <w:r w:rsidR="00903198" w:rsidRPr="00903198">
        <w:rPr>
          <w:lang w:val="hr-HR"/>
        </w:rPr>
        <w:t xml:space="preserve">a NA ih mora odobriti.  </w:t>
      </w:r>
    </w:p>
    <w:p w14:paraId="1C0BA2CE" w14:textId="77777777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 xml:space="preserve"> </w:t>
      </w:r>
    </w:p>
    <w:p w14:paraId="05717BC0" w14:textId="77777777" w:rsidR="00E20D69" w:rsidRPr="005623D3" w:rsidRDefault="00E20D69" w:rsidP="00E20D69">
      <w:pPr>
        <w:pBdr>
          <w:bottom w:val="single" w:sz="4" w:space="1" w:color="000000"/>
        </w:pBdr>
        <w:ind w:left="567" w:hanging="567"/>
        <w:rPr>
          <w:lang w:val="hr-HR"/>
        </w:rPr>
      </w:pPr>
      <w:r w:rsidRPr="005623D3">
        <w:rPr>
          <w:lang w:val="hr-HR"/>
        </w:rPr>
        <w:t>ČLANAK 4 – PLAN ISPLATE</w:t>
      </w:r>
    </w:p>
    <w:p w14:paraId="6DA53017" w14:textId="79F06C99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BC0924">
        <w:rPr>
          <w:lang w:val="hr-HR"/>
        </w:rPr>
        <w:t>4.1</w:t>
      </w:r>
      <w:r w:rsidRPr="00BC0924">
        <w:rPr>
          <w:lang w:val="hr-HR"/>
        </w:rPr>
        <w:tab/>
      </w:r>
      <w:r w:rsidR="00223295" w:rsidRPr="00223295">
        <w:rPr>
          <w:lang w:val="hr-HR"/>
        </w:rPr>
        <w:t xml:space="preserve">Sudionik će pravovremeno </w:t>
      </w:r>
      <w:r w:rsidR="002F36F2">
        <w:rPr>
          <w:lang w:val="hr-HR"/>
        </w:rPr>
        <w:t>primiti</w:t>
      </w:r>
      <w:r w:rsidR="002F36F2" w:rsidRPr="00223295">
        <w:rPr>
          <w:lang w:val="hr-HR"/>
        </w:rPr>
        <w:t xml:space="preserve"> </w:t>
      </w:r>
      <w:r w:rsidR="002F36F2">
        <w:rPr>
          <w:lang w:val="hr-HR"/>
        </w:rPr>
        <w:t>pojedinačnu potporu</w:t>
      </w:r>
      <w:r w:rsidR="00223295" w:rsidRPr="00223295">
        <w:rPr>
          <w:lang w:val="hr-HR"/>
        </w:rPr>
        <w:t xml:space="preserve"> i </w:t>
      </w:r>
      <w:r w:rsidR="002F36F2">
        <w:rPr>
          <w:lang w:val="hr-HR"/>
        </w:rPr>
        <w:t>potporu za putovanje</w:t>
      </w:r>
      <w:r w:rsidR="00223295">
        <w:rPr>
          <w:lang w:val="hr-HR"/>
        </w:rPr>
        <w:t xml:space="preserve">. </w:t>
      </w:r>
      <w:bookmarkStart w:id="4" w:name="_Hlk37161734"/>
      <w:r w:rsidR="00223295" w:rsidRPr="00223295">
        <w:rPr>
          <w:highlight w:val="cyan"/>
          <w:lang w:val="hr-HR"/>
        </w:rPr>
        <w:t>[Ako su odabrane opcije 1 ili 3 u članku 3.1</w:t>
      </w:r>
      <w:bookmarkEnd w:id="4"/>
      <w:r w:rsidR="00223295" w:rsidRPr="00223295">
        <w:rPr>
          <w:highlight w:val="cyan"/>
          <w:lang w:val="hr-HR"/>
        </w:rPr>
        <w:t>,</w:t>
      </w:r>
      <w:r w:rsidR="00142B19">
        <w:rPr>
          <w:highlight w:val="cyan"/>
          <w:lang w:val="hr-HR"/>
        </w:rPr>
        <w:t xml:space="preserve"> </w:t>
      </w:r>
      <w:r w:rsidR="003E653F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="00223295" w:rsidRPr="00223295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je dužna dodati</w:t>
      </w:r>
      <w:r w:rsidR="002F36F2" w:rsidRPr="00223295">
        <w:rPr>
          <w:highlight w:val="cyan"/>
          <w:lang w:val="hr-HR"/>
        </w:rPr>
        <w:t xml:space="preserve"> </w:t>
      </w:r>
      <w:r w:rsidR="00223295" w:rsidRPr="00223295">
        <w:rPr>
          <w:highlight w:val="cyan"/>
          <w:lang w:val="hr-HR"/>
        </w:rPr>
        <w:t>posebne odredbe o</w:t>
      </w:r>
      <w:r w:rsidR="001170F0">
        <w:rPr>
          <w:highlight w:val="cyan"/>
          <w:lang w:val="hr-HR"/>
        </w:rPr>
        <w:t xml:space="preserve"> </w:t>
      </w:r>
      <w:r w:rsidR="002F36F2">
        <w:rPr>
          <w:highlight w:val="cyan"/>
          <w:lang w:val="hr-HR"/>
        </w:rPr>
        <w:t>predujmu/ovima</w:t>
      </w:r>
      <w:r w:rsidR="00223295" w:rsidRPr="00223295">
        <w:rPr>
          <w:highlight w:val="cyan"/>
          <w:lang w:val="hr-HR"/>
        </w:rPr>
        <w:t>, uključujući rokove i iznose.]</w:t>
      </w:r>
    </w:p>
    <w:p w14:paraId="7532DD29" w14:textId="2E2D5CD1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4.2</w:t>
      </w:r>
      <w:r w:rsidRPr="00903198">
        <w:rPr>
          <w:lang w:val="hr-HR"/>
        </w:rPr>
        <w:tab/>
      </w:r>
      <w:r w:rsidR="001A7153" w:rsidRPr="00223295">
        <w:rPr>
          <w:highlight w:val="cyan"/>
          <w:lang w:val="hr-HR"/>
        </w:rPr>
        <w:t>[Ako su odabrane opcije 1 ili 3 u članku 3</w:t>
      </w:r>
      <w:r w:rsidR="001A7153" w:rsidRPr="00DF09B2">
        <w:rPr>
          <w:highlight w:val="cyan"/>
          <w:lang w:val="hr-HR"/>
        </w:rPr>
        <w:t>.1, a</w:t>
      </w:r>
      <w:r w:rsidR="00DF09B2" w:rsidRPr="00DF09B2">
        <w:rPr>
          <w:highlight w:val="cyan"/>
          <w:lang w:val="hr-HR"/>
        </w:rPr>
        <w:t xml:space="preserve"> </w:t>
      </w:r>
      <w:r w:rsidR="00527000" w:rsidRPr="00DF09B2">
        <w:rPr>
          <w:highlight w:val="cyan"/>
          <w:lang w:val="hr-HR"/>
        </w:rPr>
        <w:t xml:space="preserve">predujam </w:t>
      </w:r>
      <w:r w:rsidR="00DF09B2" w:rsidRPr="00DF09B2">
        <w:rPr>
          <w:highlight w:val="cyan"/>
          <w:lang w:val="hr-HR"/>
        </w:rPr>
        <w:t>je</w:t>
      </w:r>
      <w:r w:rsidR="00527000" w:rsidRPr="00DF09B2">
        <w:rPr>
          <w:highlight w:val="cyan"/>
          <w:lang w:val="hr-HR"/>
        </w:rPr>
        <w:t xml:space="preserve"> niži od </w:t>
      </w:r>
      <w:r w:rsidR="00AA268C" w:rsidRPr="00AA268C">
        <w:rPr>
          <w:highlight w:val="cyan"/>
          <w:lang w:val="hr-HR"/>
        </w:rPr>
        <w:t>ukupnog iznosa financijske potpore:</w:t>
      </w:r>
      <w:r w:rsidR="00527000">
        <w:rPr>
          <w:lang w:val="hr-HR"/>
        </w:rPr>
        <w:t xml:space="preserve"> </w:t>
      </w:r>
      <w:r w:rsidR="00AA268C" w:rsidRPr="00223295">
        <w:rPr>
          <w:highlight w:val="cyan"/>
          <w:lang w:val="hr-HR"/>
        </w:rPr>
        <w:t>[</w:t>
      </w:r>
      <w:r w:rsidR="00AA268C">
        <w:rPr>
          <w:highlight w:val="yellow"/>
          <w:lang w:val="hr-HR"/>
        </w:rPr>
        <w:t>I</w:t>
      </w:r>
      <w:r w:rsidR="00903198" w:rsidRPr="00DF09B2">
        <w:rPr>
          <w:highlight w:val="yellow"/>
          <w:lang w:val="hr-HR"/>
        </w:rPr>
        <w:t>spunjavanje online EU upitnika smatra</w:t>
      </w:r>
      <w:r w:rsidR="00AA268C">
        <w:rPr>
          <w:highlight w:val="yellow"/>
          <w:lang w:val="hr-HR"/>
        </w:rPr>
        <w:t xml:space="preserve"> se</w:t>
      </w:r>
      <w:r w:rsidR="00903198" w:rsidRPr="00DF09B2">
        <w:rPr>
          <w:highlight w:val="yellow"/>
          <w:lang w:val="hr-HR"/>
        </w:rPr>
        <w:t xml:space="preserve"> zahtjevom sudionika za isplatu preostalog iznosa financijske potpore. Ustanova ima </w:t>
      </w:r>
      <w:r w:rsidR="00187326" w:rsidRPr="00DF09B2">
        <w:rPr>
          <w:highlight w:val="yellow"/>
          <w:lang w:val="hr-HR"/>
        </w:rPr>
        <w:t>45</w:t>
      </w:r>
      <w:r w:rsidR="00903198" w:rsidRPr="00DF09B2">
        <w:rPr>
          <w:highlight w:val="yellow"/>
          <w:lang w:val="hr-HR"/>
        </w:rPr>
        <w:t xml:space="preserve"> kalendarskih dana za isplatu preostalog iznosa ili </w:t>
      </w:r>
      <w:r w:rsidR="00841938">
        <w:rPr>
          <w:highlight w:val="yellow"/>
          <w:lang w:val="hr-HR"/>
        </w:rPr>
        <w:t xml:space="preserve">za </w:t>
      </w:r>
      <w:r w:rsidR="00903198" w:rsidRPr="00DF09B2">
        <w:rPr>
          <w:highlight w:val="yellow"/>
          <w:lang w:val="hr-HR"/>
        </w:rPr>
        <w:t>izdavanj</w:t>
      </w:r>
      <w:r w:rsidR="00841938">
        <w:rPr>
          <w:highlight w:val="yellow"/>
          <w:lang w:val="hr-HR"/>
        </w:rPr>
        <w:t>e</w:t>
      </w:r>
      <w:r w:rsidR="00903198" w:rsidRPr="00DF09B2">
        <w:rPr>
          <w:highlight w:val="yellow"/>
          <w:lang w:val="hr-HR"/>
        </w:rPr>
        <w:t xml:space="preserve"> naloga za povrat ukoliko isti dospijeva</w:t>
      </w:r>
      <w:r w:rsidR="00903198" w:rsidRPr="005623D3">
        <w:rPr>
          <w:lang w:val="hr-HR"/>
        </w:rPr>
        <w:t>.</w:t>
      </w:r>
      <w:r w:rsidR="00DF09B2">
        <w:rPr>
          <w:lang w:val="hr-HR"/>
        </w:rPr>
        <w:t>]</w:t>
      </w:r>
      <w:r w:rsidR="00903198" w:rsidRPr="005623D3">
        <w:rPr>
          <w:lang w:val="hr-HR"/>
        </w:rPr>
        <w:t xml:space="preserve"> </w:t>
      </w:r>
    </w:p>
    <w:p w14:paraId="3B5B6302" w14:textId="46DF4130" w:rsidR="00534246" w:rsidRPr="00903198" w:rsidRDefault="00534246" w:rsidP="00903198">
      <w:pPr>
        <w:ind w:left="567" w:hanging="567"/>
        <w:jc w:val="both"/>
        <w:rPr>
          <w:lang w:val="hr-HR"/>
        </w:rPr>
      </w:pPr>
      <w:r w:rsidRPr="00903198">
        <w:rPr>
          <w:lang w:val="hr-HR"/>
        </w:rPr>
        <w:t>4.3</w:t>
      </w:r>
      <w:r w:rsidRPr="00903198">
        <w:rPr>
          <w:lang w:val="hr-HR"/>
        </w:rPr>
        <w:tab/>
      </w:r>
      <w:bookmarkStart w:id="5" w:name="_Hlk37764971"/>
      <w:r w:rsidR="00DF09B2" w:rsidRPr="00DF09B2">
        <w:rPr>
          <w:highlight w:val="cyan"/>
          <w:lang w:val="hr-HR"/>
        </w:rPr>
        <w:t xml:space="preserve">[Ako </w:t>
      </w:r>
      <w:r w:rsidR="00AA268C">
        <w:rPr>
          <w:highlight w:val="cyan"/>
          <w:lang w:val="hr-HR"/>
        </w:rPr>
        <w:t>s</w:t>
      </w:r>
      <w:r w:rsidR="00903198" w:rsidRPr="00DF09B2">
        <w:rPr>
          <w:highlight w:val="cyan"/>
          <w:lang w:val="hr-HR"/>
        </w:rPr>
        <w:t xml:space="preserve">udionik </w:t>
      </w:r>
      <w:r w:rsidR="00DF09B2" w:rsidRPr="00DF09B2">
        <w:rPr>
          <w:highlight w:val="cyan"/>
          <w:lang w:val="hr-HR"/>
        </w:rPr>
        <w:t>prim</w:t>
      </w:r>
      <w:r w:rsidR="00BB7D05">
        <w:rPr>
          <w:highlight w:val="cyan"/>
          <w:lang w:val="hr-HR"/>
        </w:rPr>
        <w:t>a</w:t>
      </w:r>
      <w:r w:rsidR="00DF09B2" w:rsidRPr="00DF09B2">
        <w:rPr>
          <w:highlight w:val="cyan"/>
          <w:lang w:val="hr-HR"/>
        </w:rPr>
        <w:t xml:space="preserve"> financijsku </w:t>
      </w:r>
      <w:r w:rsidR="00AA268C">
        <w:rPr>
          <w:highlight w:val="cyan"/>
          <w:lang w:val="hr-HR"/>
        </w:rPr>
        <w:t>potporu</w:t>
      </w:r>
      <w:r w:rsidR="00AA268C" w:rsidRPr="00DF09B2">
        <w:rPr>
          <w:highlight w:val="cyan"/>
          <w:lang w:val="hr-HR"/>
        </w:rPr>
        <w:t xml:space="preserve"> </w:t>
      </w:r>
      <w:r w:rsidR="00DF09B2" w:rsidRPr="00DF09B2">
        <w:rPr>
          <w:highlight w:val="cyan"/>
          <w:lang w:val="hr-HR"/>
        </w:rPr>
        <w:t xml:space="preserve">iz drugog izvora financiranja različitog od </w:t>
      </w:r>
      <w:proofErr w:type="spellStart"/>
      <w:r w:rsidR="00DF09B2" w:rsidRPr="00DF09B2">
        <w:rPr>
          <w:highlight w:val="cyan"/>
          <w:lang w:val="hr-HR"/>
        </w:rPr>
        <w:t>Erasmus+EU</w:t>
      </w:r>
      <w:proofErr w:type="spellEnd"/>
      <w:r w:rsidR="00DF09B2" w:rsidRPr="00DF09B2">
        <w:rPr>
          <w:highlight w:val="cyan"/>
          <w:lang w:val="hr-HR"/>
        </w:rPr>
        <w:t xml:space="preserve"> fondova</w:t>
      </w:r>
      <w:r w:rsidR="00AA268C">
        <w:rPr>
          <w:highlight w:val="cyan"/>
          <w:lang w:val="hr-HR"/>
        </w:rPr>
        <w:t>:</w:t>
      </w:r>
      <w:r w:rsidR="00DF09B2" w:rsidRPr="00DF09B2">
        <w:rPr>
          <w:highlight w:val="cyan"/>
          <w:lang w:val="hr-HR"/>
        </w:rPr>
        <w:t xml:space="preserve"> </w:t>
      </w:r>
      <w:r w:rsidR="00AA268C">
        <w:rPr>
          <w:highlight w:val="cyan"/>
          <w:lang w:val="hr-HR"/>
        </w:rPr>
        <w:t>u</w:t>
      </w:r>
      <w:r w:rsidR="006612D2">
        <w:rPr>
          <w:highlight w:val="cyan"/>
          <w:lang w:val="hr-HR"/>
        </w:rPr>
        <w:t>stanova</w:t>
      </w:r>
      <w:r w:rsidR="00DF09B2" w:rsidRPr="00DF09B2">
        <w:rPr>
          <w:highlight w:val="cyan"/>
          <w:lang w:val="hr-HR"/>
        </w:rPr>
        <w:t xml:space="preserve"> </w:t>
      </w:r>
      <w:r w:rsidR="00BB7D05">
        <w:rPr>
          <w:highlight w:val="cyan"/>
          <w:lang w:val="hr-HR"/>
        </w:rPr>
        <w:t xml:space="preserve">dodaje odredbe o </w:t>
      </w:r>
      <w:r w:rsidR="00E42EA7">
        <w:rPr>
          <w:highlight w:val="cyan"/>
          <w:lang w:val="hr-HR"/>
        </w:rPr>
        <w:t>pravilima isplate</w:t>
      </w:r>
      <w:r w:rsidR="00DF09B2" w:rsidRPr="00DF09B2">
        <w:rPr>
          <w:highlight w:val="cyan"/>
          <w:lang w:val="hr-HR"/>
        </w:rPr>
        <w:t>.]</w:t>
      </w:r>
      <w:bookmarkEnd w:id="5"/>
    </w:p>
    <w:p w14:paraId="3BF219F8" w14:textId="77777777" w:rsidR="00534246" w:rsidRPr="004E1E75" w:rsidRDefault="00534246" w:rsidP="00534246">
      <w:pPr>
        <w:jc w:val="both"/>
        <w:rPr>
          <w:lang w:val="hr-HR"/>
        </w:rPr>
      </w:pPr>
    </w:p>
    <w:p w14:paraId="51DB1B8E" w14:textId="77777777" w:rsidR="00534246" w:rsidRPr="00762DD3" w:rsidRDefault="00E20D69" w:rsidP="00E20D69">
      <w:pPr>
        <w:pBdr>
          <w:bottom w:val="single" w:sz="6" w:space="1" w:color="auto"/>
        </w:pBdr>
        <w:rPr>
          <w:lang w:val="hr-HR"/>
        </w:rPr>
      </w:pPr>
      <w:r w:rsidRPr="00762DD3">
        <w:rPr>
          <w:lang w:val="hr-HR"/>
        </w:rPr>
        <w:t>ČLANAK</w:t>
      </w:r>
      <w:r w:rsidR="00534246" w:rsidRPr="00762DD3">
        <w:rPr>
          <w:lang w:val="hr-HR"/>
        </w:rPr>
        <w:t xml:space="preserve"> 5 – EU </w:t>
      </w:r>
      <w:r w:rsidRPr="00762DD3">
        <w:rPr>
          <w:lang w:val="hr-HR"/>
        </w:rPr>
        <w:t>UPITNIK</w:t>
      </w:r>
    </w:p>
    <w:p w14:paraId="5DBCF5F8" w14:textId="31966BE1" w:rsidR="00534246" w:rsidRPr="00762DD3" w:rsidRDefault="00534246" w:rsidP="00E20D69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5.1.</w:t>
      </w:r>
      <w:r w:rsidRPr="00762DD3">
        <w:rPr>
          <w:lang w:val="hr-HR"/>
        </w:rPr>
        <w:tab/>
      </w:r>
      <w:r w:rsidR="000E3E68" w:rsidRPr="000E3E68">
        <w:rPr>
          <w:lang w:val="hr-HR"/>
        </w:rPr>
        <w:t>Sudionik je dužan</w:t>
      </w:r>
      <w:r w:rsidR="008D171D">
        <w:rPr>
          <w:lang w:val="hr-HR"/>
        </w:rPr>
        <w:t>,</w:t>
      </w:r>
      <w:r w:rsidR="000E3E68" w:rsidRPr="000E3E68">
        <w:rPr>
          <w:lang w:val="hr-HR"/>
        </w:rPr>
        <w:t xml:space="preserve"> </w:t>
      </w:r>
      <w:r w:rsidR="008D171D" w:rsidRPr="000E3E68">
        <w:rPr>
          <w:lang w:val="hr-HR"/>
        </w:rPr>
        <w:t>nakon razdoblja mobilnosti u inozemstvu</w:t>
      </w:r>
      <w:r w:rsidR="008D171D">
        <w:rPr>
          <w:lang w:val="hr-HR"/>
        </w:rPr>
        <w:t>,</w:t>
      </w:r>
      <w:r w:rsidR="008D171D" w:rsidRPr="000E3E68">
        <w:rPr>
          <w:lang w:val="hr-HR"/>
        </w:rPr>
        <w:t xml:space="preserve"> </w:t>
      </w:r>
      <w:r w:rsidR="000E3E68" w:rsidRPr="000E3E68">
        <w:rPr>
          <w:lang w:val="hr-HR"/>
        </w:rPr>
        <w:t>ispuniti online EU upitnik najkasnije 30 kalendarskih</w:t>
      </w:r>
      <w:r w:rsidR="000E3E68" w:rsidRPr="009D2F7B">
        <w:rPr>
          <w:lang w:val="hr-HR"/>
        </w:rPr>
        <w:t xml:space="preserve"> </w:t>
      </w:r>
      <w:r w:rsidR="00762DD3" w:rsidRPr="009D2F7B">
        <w:rPr>
          <w:lang w:val="hr-HR"/>
        </w:rPr>
        <w:t>dana</w:t>
      </w:r>
      <w:r w:rsidR="000E3E68" w:rsidRPr="009D2F7B">
        <w:rPr>
          <w:lang w:val="hr-HR"/>
        </w:rPr>
        <w:t xml:space="preserve"> </w:t>
      </w:r>
      <w:r w:rsidR="000E3E68" w:rsidRPr="000E3E68">
        <w:rPr>
          <w:lang w:val="hr-HR"/>
        </w:rPr>
        <w:t>od</w:t>
      </w:r>
      <w:r w:rsidR="008D171D" w:rsidRPr="008D171D">
        <w:rPr>
          <w:lang w:val="hr-HR"/>
        </w:rPr>
        <w:t xml:space="preserve"> zaprimanja poziva za ispunjenje istog.</w:t>
      </w:r>
    </w:p>
    <w:p w14:paraId="35350DB3" w14:textId="79A1D684" w:rsidR="008D171D" w:rsidRDefault="00534246" w:rsidP="008D171D">
      <w:pPr>
        <w:tabs>
          <w:tab w:val="left" w:pos="567"/>
        </w:tabs>
        <w:ind w:left="567" w:hanging="567"/>
        <w:jc w:val="both"/>
        <w:rPr>
          <w:lang w:val="hr-HR"/>
        </w:rPr>
      </w:pPr>
      <w:r w:rsidRPr="00762DD3">
        <w:rPr>
          <w:lang w:val="hr-HR"/>
        </w:rPr>
        <w:t>5.2</w:t>
      </w:r>
      <w:r w:rsidRPr="00762DD3">
        <w:rPr>
          <w:lang w:val="hr-HR"/>
        </w:rPr>
        <w:tab/>
      </w:r>
      <w:r w:rsidR="00E20D69">
        <w:rPr>
          <w:lang w:val="hr-HR"/>
        </w:rPr>
        <w:t xml:space="preserve">Od </w:t>
      </w:r>
      <w:r w:rsidR="008D171D">
        <w:rPr>
          <w:lang w:val="hr-HR"/>
        </w:rPr>
        <w:t xml:space="preserve">sudionika </w:t>
      </w:r>
      <w:r w:rsidR="00E20D69">
        <w:rPr>
          <w:lang w:val="hr-HR"/>
        </w:rPr>
        <w:t xml:space="preserve">koji ne ispune i predaju online EU upitnik, njihova ustanova može </w:t>
      </w:r>
      <w:r w:rsidR="008D171D" w:rsidRPr="008D171D">
        <w:rPr>
          <w:lang w:val="hr-HR"/>
        </w:rPr>
        <w:t xml:space="preserve">zatražiti povrat cijelog ili dijela iznosa isplaćene financijske potpore. </w:t>
      </w:r>
    </w:p>
    <w:p w14:paraId="50AF7F09" w14:textId="77777777" w:rsidR="005D7833" w:rsidRDefault="005D7833" w:rsidP="008D171D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1BC55EF8" w14:textId="633CD405" w:rsidR="005D7833" w:rsidRPr="00D44043" w:rsidRDefault="005D7833" w:rsidP="005D7833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>
        <w:rPr>
          <w:lang w:val="hr-HR"/>
        </w:rPr>
        <w:t>6</w:t>
      </w:r>
      <w:r w:rsidRPr="00D44043">
        <w:rPr>
          <w:lang w:val="hr-HR"/>
        </w:rPr>
        <w:t xml:space="preserve"> – </w:t>
      </w:r>
      <w:r>
        <w:rPr>
          <w:lang w:val="hr-HR"/>
        </w:rPr>
        <w:t>OSIGURANJE</w:t>
      </w:r>
    </w:p>
    <w:p w14:paraId="7DD921C3" w14:textId="7BA3DC4D" w:rsidR="005D7833" w:rsidRPr="00D44043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  <w:r w:rsidRPr="00EC0D29">
        <w:rPr>
          <w:lang w:val="hr-HR"/>
        </w:rPr>
        <w:t>6.1</w:t>
      </w:r>
      <w:r w:rsidRPr="00EC0D29">
        <w:rPr>
          <w:lang w:val="hr-HR"/>
        </w:rPr>
        <w:tab/>
        <w:t xml:space="preserve">Sudionik mora imati odgovarajuće osiguranje. </w:t>
      </w:r>
      <w:r w:rsidRPr="00EC0D29">
        <w:rPr>
          <w:highlight w:val="cyan"/>
          <w:lang w:val="hr-HR"/>
        </w:rPr>
        <w:t>[</w:t>
      </w:r>
      <w:r w:rsidR="00142B19">
        <w:rPr>
          <w:highlight w:val="cyan"/>
          <w:lang w:val="hr-HR"/>
        </w:rPr>
        <w:t>U</w:t>
      </w:r>
      <w:r w:rsidR="006612D2" w:rsidRPr="00EC0D29">
        <w:rPr>
          <w:highlight w:val="cyan"/>
          <w:lang w:val="hr-HR"/>
        </w:rPr>
        <w:t>stanova</w:t>
      </w:r>
      <w:r w:rsidRPr="00EC0D29">
        <w:rPr>
          <w:highlight w:val="cyan"/>
          <w:lang w:val="hr-HR"/>
        </w:rPr>
        <w:t xml:space="preserve"> </w:t>
      </w:r>
      <w:r w:rsidR="00E42EA7">
        <w:rPr>
          <w:highlight w:val="cyan"/>
          <w:lang w:val="hr-HR"/>
        </w:rPr>
        <w:t xml:space="preserve">je dužna dodati klauzulu </w:t>
      </w:r>
      <w:r w:rsidRPr="00EC0D29">
        <w:rPr>
          <w:highlight w:val="cyan"/>
          <w:lang w:val="hr-HR"/>
        </w:rPr>
        <w:t>ovo</w:t>
      </w:r>
      <w:r w:rsidR="00D36CB2">
        <w:rPr>
          <w:highlight w:val="cyan"/>
          <w:lang w:val="hr-HR"/>
        </w:rPr>
        <w:t>m</w:t>
      </w:r>
      <w:r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ugovoru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 xml:space="preserve">kako bi osigurala da su sudionici jasno informirani o pitanjima koja se odnose na osiguranja. </w:t>
      </w:r>
      <w:r w:rsidR="00D36CB2">
        <w:rPr>
          <w:highlight w:val="cyan"/>
          <w:lang w:val="hr-HR"/>
        </w:rPr>
        <w:t>U svakom je slučaju u klauzuli potrebno naglasiti</w:t>
      </w:r>
      <w:r w:rsidRPr="00EC0D29">
        <w:rPr>
          <w:highlight w:val="cyan"/>
          <w:lang w:val="hr-HR"/>
        </w:rPr>
        <w:t xml:space="preserve"> što je obvezno ili preporuč</w:t>
      </w:r>
      <w:r w:rsidR="00D36CB2">
        <w:rPr>
          <w:highlight w:val="cyan"/>
          <w:lang w:val="hr-HR"/>
        </w:rPr>
        <w:t>ljivo</w:t>
      </w:r>
      <w:r w:rsidRPr="00EC0D29">
        <w:rPr>
          <w:highlight w:val="cyan"/>
          <w:lang w:val="hr-HR"/>
        </w:rPr>
        <w:t xml:space="preserve">. </w:t>
      </w:r>
      <w:r w:rsidR="00D36CB2">
        <w:rPr>
          <w:highlight w:val="cyan"/>
          <w:lang w:val="hr-HR"/>
        </w:rPr>
        <w:t>Što se tiče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obvezn</w:t>
      </w:r>
      <w:r w:rsidR="00D36CB2">
        <w:rPr>
          <w:highlight w:val="cyan"/>
          <w:lang w:val="hr-HR"/>
        </w:rPr>
        <w:t>og</w:t>
      </w:r>
      <w:r w:rsidRPr="00EC0D29">
        <w:rPr>
          <w:highlight w:val="cyan"/>
          <w:lang w:val="hr-HR"/>
        </w:rPr>
        <w:t xml:space="preserve"> osiguranja</w:t>
      </w:r>
      <w:r w:rsidR="00D36CB2">
        <w:rPr>
          <w:highlight w:val="cyan"/>
          <w:lang w:val="hr-HR"/>
        </w:rPr>
        <w:t>,</w:t>
      </w:r>
      <w:r w:rsidRPr="00EC0D29">
        <w:rPr>
          <w:highlight w:val="cyan"/>
          <w:lang w:val="hr-HR"/>
        </w:rPr>
        <w:t xml:space="preserve"> mora biti naveden</w:t>
      </w:r>
      <w:r w:rsidR="00A26E1A"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ugovaratelj</w:t>
      </w:r>
      <w:r w:rsidRPr="00EC0D29">
        <w:rPr>
          <w:highlight w:val="cyan"/>
          <w:lang w:val="hr-HR"/>
        </w:rPr>
        <w:t xml:space="preserve"> osiguranj</w:t>
      </w:r>
      <w:r w:rsidR="00D36CB2">
        <w:rPr>
          <w:highlight w:val="cyan"/>
          <w:lang w:val="hr-HR"/>
        </w:rPr>
        <w:t>a</w:t>
      </w:r>
      <w:r w:rsidRPr="00EC0D29">
        <w:rPr>
          <w:highlight w:val="cyan"/>
          <w:lang w:val="hr-HR"/>
        </w:rPr>
        <w:t xml:space="preserve"> (</w:t>
      </w:r>
      <w:r w:rsidR="00D36CB2">
        <w:rPr>
          <w:highlight w:val="cyan"/>
          <w:lang w:val="hr-HR"/>
        </w:rPr>
        <w:t>u</w:t>
      </w:r>
      <w:r w:rsidR="006612D2" w:rsidRPr="00EC0D29">
        <w:rPr>
          <w:highlight w:val="cyan"/>
          <w:lang w:val="hr-HR"/>
        </w:rPr>
        <w:t>stanova</w:t>
      </w:r>
      <w:r w:rsidRPr="00EC0D29">
        <w:rPr>
          <w:highlight w:val="cyan"/>
          <w:lang w:val="hr-HR"/>
        </w:rPr>
        <w:t xml:space="preserve"> ili sudionik). Sljedeć</w:t>
      </w:r>
      <w:r w:rsidR="00D36CB2">
        <w:rPr>
          <w:highlight w:val="cyan"/>
          <w:lang w:val="hr-HR"/>
        </w:rPr>
        <w:t>i</w:t>
      </w:r>
      <w:r w:rsidRPr="00EC0D29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podaci su</w:t>
      </w:r>
      <w:r w:rsidRPr="00EC0D29">
        <w:rPr>
          <w:highlight w:val="cyan"/>
          <w:lang w:val="hr-HR"/>
        </w:rPr>
        <w:t xml:space="preserve"> neobvezn</w:t>
      </w:r>
      <w:r w:rsidR="00D36CB2">
        <w:rPr>
          <w:highlight w:val="cyan"/>
          <w:lang w:val="hr-HR"/>
        </w:rPr>
        <w:t>i</w:t>
      </w:r>
      <w:r w:rsidRPr="00EC0D29">
        <w:rPr>
          <w:highlight w:val="cyan"/>
          <w:lang w:val="hr-HR"/>
        </w:rPr>
        <w:t xml:space="preserve">, ali </w:t>
      </w:r>
      <w:r w:rsidR="00A26E1A" w:rsidRPr="00EC0D29">
        <w:rPr>
          <w:highlight w:val="cyan"/>
          <w:lang w:val="hr-HR"/>
        </w:rPr>
        <w:t>s</w:t>
      </w:r>
      <w:r w:rsidR="00D36CB2">
        <w:rPr>
          <w:highlight w:val="cyan"/>
          <w:lang w:val="hr-HR"/>
        </w:rPr>
        <w:t>u</w:t>
      </w:r>
      <w:r w:rsidR="00A26E1A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preporuč</w:t>
      </w:r>
      <w:r w:rsidR="00D36CB2">
        <w:rPr>
          <w:highlight w:val="cyan"/>
          <w:lang w:val="hr-HR"/>
        </w:rPr>
        <w:t>ljivi</w:t>
      </w:r>
      <w:r w:rsidRPr="00EC0D29">
        <w:rPr>
          <w:highlight w:val="cyan"/>
          <w:lang w:val="hr-HR"/>
        </w:rPr>
        <w:t xml:space="preserve">: broj osiguranja/referenca i osiguravajuće društvo. </w:t>
      </w:r>
      <w:r w:rsidR="00D36CB2">
        <w:rPr>
          <w:highlight w:val="cyan"/>
          <w:lang w:val="hr-HR"/>
        </w:rPr>
        <w:t>Ovo</w:t>
      </w:r>
      <w:r w:rsidR="00D36CB2" w:rsidRPr="00EC0D29">
        <w:rPr>
          <w:highlight w:val="cyan"/>
          <w:lang w:val="hr-HR"/>
        </w:rPr>
        <w:t xml:space="preserve"> </w:t>
      </w:r>
      <w:r w:rsidRPr="00EC0D29">
        <w:rPr>
          <w:highlight w:val="cyan"/>
          <w:lang w:val="hr-HR"/>
        </w:rPr>
        <w:t>uvelike ovisi o zakonskim i administrativnim odredbama u zemlji</w:t>
      </w:r>
      <w:r w:rsidR="001170F0">
        <w:rPr>
          <w:highlight w:val="cyan"/>
          <w:lang w:val="hr-HR"/>
        </w:rPr>
        <w:t xml:space="preserve"> </w:t>
      </w:r>
      <w:r w:rsidR="00D36CB2">
        <w:rPr>
          <w:highlight w:val="cyan"/>
          <w:lang w:val="hr-HR"/>
        </w:rPr>
        <w:t>pošiljatelju i primatelju</w:t>
      </w:r>
      <w:r w:rsidRPr="00EC0D29">
        <w:rPr>
          <w:highlight w:val="cyan"/>
          <w:lang w:val="hr-HR"/>
        </w:rPr>
        <w:t>.]</w:t>
      </w:r>
      <w:r w:rsidRPr="00EC0D29">
        <w:rPr>
          <w:lang w:val="hr-HR"/>
        </w:rPr>
        <w:t xml:space="preserve"> </w:t>
      </w:r>
    </w:p>
    <w:p w14:paraId="4F5B675D" w14:textId="7AADF08E" w:rsidR="00534246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  <w:r w:rsidRPr="00BC0924">
        <w:rPr>
          <w:lang w:val="hr-HR"/>
        </w:rPr>
        <w:t>6.2</w:t>
      </w:r>
      <w:r w:rsidRPr="00BC0924">
        <w:rPr>
          <w:lang w:val="hr-HR"/>
        </w:rPr>
        <w:tab/>
      </w:r>
      <w:r w:rsidRPr="005D7833">
        <w:rPr>
          <w:lang w:val="hr-HR"/>
        </w:rPr>
        <w:t xml:space="preserve">Potvrda </w:t>
      </w:r>
      <w:r w:rsidR="00D36CB2">
        <w:rPr>
          <w:lang w:val="hr-HR"/>
        </w:rPr>
        <w:t>o ugovorenom</w:t>
      </w:r>
      <w:r w:rsidRPr="005D7833">
        <w:rPr>
          <w:lang w:val="hr-HR"/>
        </w:rPr>
        <w:t xml:space="preserve"> zdravstveno</w:t>
      </w:r>
      <w:r w:rsidR="00D36CB2">
        <w:rPr>
          <w:lang w:val="hr-HR"/>
        </w:rPr>
        <w:t>m</w:t>
      </w:r>
      <w:r w:rsidRPr="005D7833">
        <w:rPr>
          <w:lang w:val="hr-HR"/>
        </w:rPr>
        <w:t xml:space="preserve"> osiguranj</w:t>
      </w:r>
      <w:r w:rsidR="00D36CB2">
        <w:rPr>
          <w:lang w:val="hr-HR"/>
        </w:rPr>
        <w:t>u</w:t>
      </w:r>
      <w:r w:rsidR="00A26E1A">
        <w:rPr>
          <w:lang w:val="hr-HR"/>
        </w:rPr>
        <w:t xml:space="preserve"> </w:t>
      </w:r>
      <w:r w:rsidR="00D36CB2">
        <w:rPr>
          <w:lang w:val="hr-HR"/>
        </w:rPr>
        <w:t>mora</w:t>
      </w:r>
      <w:r w:rsidR="00A26E1A">
        <w:rPr>
          <w:lang w:val="hr-HR"/>
        </w:rPr>
        <w:t xml:space="preserve"> biti</w:t>
      </w:r>
      <w:r w:rsidRPr="005D7833">
        <w:rPr>
          <w:lang w:val="hr-HR"/>
        </w:rPr>
        <w:t xml:space="preserve"> uključen</w:t>
      </w:r>
      <w:r>
        <w:rPr>
          <w:lang w:val="hr-HR"/>
        </w:rPr>
        <w:t>a</w:t>
      </w:r>
      <w:r w:rsidRPr="005D7833">
        <w:rPr>
          <w:lang w:val="hr-HR"/>
        </w:rPr>
        <w:t xml:space="preserve"> u ovaj ugovor.</w:t>
      </w:r>
      <w:r w:rsidR="00A26E1A">
        <w:rPr>
          <w:lang w:val="hr-HR"/>
        </w:rPr>
        <w:t xml:space="preserve"> </w:t>
      </w:r>
      <w:r w:rsidR="00A26E1A" w:rsidRPr="008B506A">
        <w:rPr>
          <w:highlight w:val="cyan"/>
          <w:lang w:val="hr-HR"/>
        </w:rPr>
        <w:t>[</w:t>
      </w:r>
      <w:r w:rsidR="00D36CB2">
        <w:rPr>
          <w:highlight w:val="cyan"/>
          <w:lang w:val="hr-HR"/>
        </w:rPr>
        <w:t>Zdravstveno o</w:t>
      </w:r>
      <w:r w:rsidR="00A26E1A" w:rsidRPr="008B506A">
        <w:rPr>
          <w:highlight w:val="cyan"/>
          <w:lang w:val="hr-HR"/>
        </w:rPr>
        <w:t xml:space="preserve">siguranje je obavezno. Osnovno </w:t>
      </w:r>
      <w:r w:rsidR="00D419FF">
        <w:rPr>
          <w:highlight w:val="cyan"/>
          <w:lang w:val="hr-HR"/>
        </w:rPr>
        <w:t>zdravstveno osiguranje</w:t>
      </w:r>
      <w:r w:rsidR="00D419FF" w:rsidRPr="008B506A">
        <w:rPr>
          <w:highlight w:val="cyan"/>
          <w:lang w:val="hr-HR"/>
        </w:rPr>
        <w:t xml:space="preserve"> </w:t>
      </w:r>
      <w:r w:rsidR="00D419FF">
        <w:rPr>
          <w:highlight w:val="cyan"/>
          <w:lang w:val="hr-HR"/>
        </w:rPr>
        <w:t>obično pokriva</w:t>
      </w:r>
      <w:r w:rsidR="00A26E1A" w:rsidRPr="008B506A">
        <w:rPr>
          <w:highlight w:val="cyan"/>
          <w:lang w:val="hr-HR"/>
        </w:rPr>
        <w:t xml:space="preserve"> nacionaln</w:t>
      </w:r>
      <w:r w:rsidR="00D419FF">
        <w:rPr>
          <w:highlight w:val="cyan"/>
          <w:lang w:val="hr-HR"/>
        </w:rPr>
        <w:t>i zavod za</w:t>
      </w:r>
      <w:r w:rsidR="00A26E1A" w:rsidRPr="008B506A">
        <w:rPr>
          <w:highlight w:val="cyan"/>
          <w:lang w:val="hr-HR"/>
        </w:rPr>
        <w:t xml:space="preserve"> zdravstveno osiguranje sudionika. Međutim, </w:t>
      </w:r>
      <w:r w:rsidR="00D419FF">
        <w:rPr>
          <w:highlight w:val="cyan"/>
          <w:lang w:val="hr-HR"/>
        </w:rPr>
        <w:t>osnovno zdravstveno osiguranje možda neće biti dostatno</w:t>
      </w:r>
      <w:r w:rsidR="00A26E1A" w:rsidRPr="008B506A">
        <w:rPr>
          <w:highlight w:val="cyan"/>
          <w:lang w:val="hr-HR"/>
        </w:rPr>
        <w:t>, poseb</w:t>
      </w:r>
      <w:r w:rsidR="00D419FF">
        <w:rPr>
          <w:highlight w:val="cyan"/>
          <w:lang w:val="hr-HR"/>
        </w:rPr>
        <w:t>ice</w:t>
      </w:r>
      <w:r w:rsidR="00A26E1A" w:rsidRPr="008B506A">
        <w:rPr>
          <w:highlight w:val="cyan"/>
          <w:lang w:val="hr-HR"/>
        </w:rPr>
        <w:t xml:space="preserve"> u slučaju </w:t>
      </w:r>
      <w:r w:rsidR="000B34EF" w:rsidRPr="000B34EF">
        <w:rPr>
          <w:highlight w:val="cyan"/>
          <w:lang w:val="hr-HR"/>
        </w:rPr>
        <w:t>repatrijacije</w:t>
      </w:r>
      <w:r w:rsidR="001170F0" w:rsidRPr="000B34EF">
        <w:rPr>
          <w:highlight w:val="cyan"/>
          <w:lang w:val="hr-HR"/>
        </w:rPr>
        <w:t xml:space="preserve"> </w:t>
      </w:r>
      <w:r w:rsidR="00A26E1A" w:rsidRPr="000B34EF">
        <w:rPr>
          <w:highlight w:val="cyan"/>
          <w:lang w:val="hr-HR"/>
        </w:rPr>
        <w:t>i</w:t>
      </w:r>
      <w:r w:rsidR="0054039A" w:rsidRPr="000B34EF">
        <w:rPr>
          <w:highlight w:val="cyan"/>
          <w:lang w:val="hr-HR"/>
        </w:rPr>
        <w:t>li</w:t>
      </w:r>
      <w:r w:rsidR="00A26E1A" w:rsidRPr="000B34EF">
        <w:rPr>
          <w:highlight w:val="cyan"/>
          <w:lang w:val="hr-HR"/>
        </w:rPr>
        <w:t xml:space="preserve"> specifične </w:t>
      </w:r>
      <w:r w:rsidR="00A26E1A" w:rsidRPr="008B506A">
        <w:rPr>
          <w:highlight w:val="cyan"/>
          <w:lang w:val="hr-HR"/>
        </w:rPr>
        <w:t xml:space="preserve">medicinske intervencije. U tom slučaju </w:t>
      </w:r>
      <w:r w:rsidR="00D419FF">
        <w:rPr>
          <w:highlight w:val="cyan"/>
          <w:lang w:val="hr-HR"/>
        </w:rPr>
        <w:t>može</w:t>
      </w:r>
      <w:r w:rsidR="00A26E1A" w:rsidRPr="008B506A">
        <w:rPr>
          <w:highlight w:val="cyan"/>
          <w:lang w:val="hr-HR"/>
        </w:rPr>
        <w:t xml:space="preserve"> biti korisno </w:t>
      </w:r>
      <w:r w:rsidR="00D419FF">
        <w:rPr>
          <w:highlight w:val="cyan"/>
          <w:lang w:val="hr-HR"/>
        </w:rPr>
        <w:t>dodatno</w:t>
      </w:r>
      <w:r w:rsidR="00D419FF" w:rsidRPr="008B506A">
        <w:rPr>
          <w:highlight w:val="cyan"/>
          <w:lang w:val="hr-HR"/>
        </w:rPr>
        <w:t xml:space="preserve"> </w:t>
      </w:r>
      <w:r w:rsidR="00A26E1A" w:rsidRPr="008B506A">
        <w:rPr>
          <w:highlight w:val="cyan"/>
          <w:lang w:val="hr-HR"/>
        </w:rPr>
        <w:t xml:space="preserve">privatno osiguranje. Odgovornost je </w:t>
      </w:r>
      <w:r w:rsidR="00D419FF">
        <w:rPr>
          <w:highlight w:val="cyan"/>
          <w:lang w:val="hr-HR"/>
        </w:rPr>
        <w:t>ustanove pošiljatelj</w:t>
      </w:r>
      <w:r w:rsidR="00C6326A">
        <w:rPr>
          <w:highlight w:val="cyan"/>
          <w:lang w:val="hr-HR"/>
        </w:rPr>
        <w:t>a</w:t>
      </w:r>
      <w:r w:rsidR="00D419FF">
        <w:rPr>
          <w:highlight w:val="cyan"/>
          <w:lang w:val="hr-HR"/>
        </w:rPr>
        <w:t xml:space="preserve"> </w:t>
      </w:r>
      <w:r w:rsidR="00A26E1A" w:rsidRPr="008B506A">
        <w:rPr>
          <w:highlight w:val="cyan"/>
          <w:lang w:val="hr-HR"/>
        </w:rPr>
        <w:t>osigura</w:t>
      </w:r>
      <w:r w:rsidR="00D419FF">
        <w:rPr>
          <w:highlight w:val="cyan"/>
          <w:lang w:val="hr-HR"/>
        </w:rPr>
        <w:t>ti informiranost sudionika o pitanjima zdravstvenog osiguranja</w:t>
      </w:r>
      <w:r w:rsidR="00A26E1A" w:rsidRPr="008B506A">
        <w:rPr>
          <w:highlight w:val="cyan"/>
          <w:lang w:val="hr-HR"/>
        </w:rPr>
        <w:t>.]</w:t>
      </w:r>
    </w:p>
    <w:p w14:paraId="39671EAB" w14:textId="77777777" w:rsidR="005D7833" w:rsidRPr="00762DD3" w:rsidRDefault="005D7833" w:rsidP="005D7833">
      <w:pPr>
        <w:tabs>
          <w:tab w:val="left" w:pos="567"/>
        </w:tabs>
        <w:ind w:left="567" w:hanging="567"/>
        <w:jc w:val="both"/>
        <w:rPr>
          <w:lang w:val="hr-HR"/>
        </w:rPr>
      </w:pPr>
    </w:p>
    <w:p w14:paraId="009944BD" w14:textId="727825AC" w:rsidR="00E20D69" w:rsidRPr="00D44043" w:rsidRDefault="00E20D69" w:rsidP="00E20D69">
      <w:pPr>
        <w:pBdr>
          <w:bottom w:val="single" w:sz="4" w:space="1" w:color="000000"/>
        </w:pBdr>
        <w:rPr>
          <w:lang w:val="hr-HR"/>
        </w:rPr>
      </w:pPr>
      <w:r w:rsidRPr="00D44043">
        <w:rPr>
          <w:lang w:val="hr-HR"/>
        </w:rPr>
        <w:t xml:space="preserve">ČLANAK </w:t>
      </w:r>
      <w:r w:rsidR="00A26E1A">
        <w:rPr>
          <w:lang w:val="hr-HR"/>
        </w:rPr>
        <w:t>7</w:t>
      </w:r>
      <w:r w:rsidRPr="00D44043">
        <w:rPr>
          <w:lang w:val="hr-HR"/>
        </w:rPr>
        <w:t xml:space="preserve"> – MJERODAVNO PRAVO I  NADLEŽNI SUD</w:t>
      </w:r>
    </w:p>
    <w:p w14:paraId="12EEB3FF" w14:textId="2BE8ED9B" w:rsidR="006467A8" w:rsidRPr="00D44043" w:rsidRDefault="00D419FF" w:rsidP="006467A8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534246" w:rsidRPr="00EC0D29">
        <w:rPr>
          <w:lang w:val="hr-HR"/>
        </w:rPr>
        <w:t>.1</w:t>
      </w:r>
      <w:r w:rsidR="00534246" w:rsidRPr="00EC0D29">
        <w:rPr>
          <w:lang w:val="hr-HR"/>
        </w:rPr>
        <w:tab/>
      </w:r>
      <w:r w:rsidR="006467A8" w:rsidRPr="00D44043">
        <w:rPr>
          <w:lang w:val="hr-HR"/>
        </w:rPr>
        <w:t xml:space="preserve">Ugovor je reguliran </w:t>
      </w:r>
      <w:r w:rsidR="002D56A4">
        <w:rPr>
          <w:lang w:val="hr-HR"/>
        </w:rPr>
        <w:t>pravom</w:t>
      </w:r>
      <w:r w:rsidR="003C351E">
        <w:rPr>
          <w:lang w:val="hr-HR"/>
        </w:rPr>
        <w:t xml:space="preserve"> Republike Hrvatsk</w:t>
      </w:r>
      <w:r w:rsidR="002D56A4">
        <w:rPr>
          <w:lang w:val="hr-HR"/>
        </w:rPr>
        <w:t>e</w:t>
      </w:r>
      <w:r w:rsidR="003C351E">
        <w:rPr>
          <w:lang w:val="hr-HR"/>
        </w:rPr>
        <w:t>.</w:t>
      </w:r>
    </w:p>
    <w:p w14:paraId="6A7BECFE" w14:textId="5C32B3D7" w:rsidR="00534246" w:rsidRPr="00BC0924" w:rsidRDefault="00D419FF" w:rsidP="00AA6435">
      <w:pPr>
        <w:tabs>
          <w:tab w:val="left" w:pos="567"/>
        </w:tabs>
        <w:ind w:left="567" w:hanging="567"/>
        <w:jc w:val="both"/>
        <w:rPr>
          <w:lang w:val="hr-HR"/>
        </w:rPr>
      </w:pPr>
      <w:r>
        <w:rPr>
          <w:lang w:val="hr-HR"/>
        </w:rPr>
        <w:t>7</w:t>
      </w:r>
      <w:r w:rsidR="00534246" w:rsidRPr="00BC0924">
        <w:rPr>
          <w:lang w:val="hr-HR"/>
        </w:rPr>
        <w:t>.2</w:t>
      </w:r>
      <w:r w:rsidR="00534246" w:rsidRPr="00BC0924">
        <w:rPr>
          <w:lang w:val="hr-HR"/>
        </w:rPr>
        <w:tab/>
      </w:r>
      <w:r w:rsidR="006467A8" w:rsidRPr="00D44043">
        <w:rPr>
          <w:lang w:val="hr-HR"/>
        </w:rPr>
        <w:t xml:space="preserve">Nadležni sud određen u skladu s mjerodavnim nacionalnim pravom jedini </w:t>
      </w:r>
      <w:r w:rsidR="000E3E68">
        <w:rPr>
          <w:lang w:val="hr-HR"/>
        </w:rPr>
        <w:t xml:space="preserve">je </w:t>
      </w:r>
      <w:r w:rsidR="006467A8" w:rsidRPr="00D44043">
        <w:rPr>
          <w:lang w:val="hr-HR"/>
        </w:rPr>
        <w:t xml:space="preserve">ovlašten za rješavanje sporova između ustanove i </w:t>
      </w:r>
      <w:r w:rsidR="00C532E0">
        <w:rPr>
          <w:lang w:val="hr-HR"/>
        </w:rPr>
        <w:t>sudionika</w:t>
      </w:r>
      <w:r w:rsidR="006467A8" w:rsidRPr="00D44043">
        <w:rPr>
          <w:lang w:val="hr-HR"/>
        </w:rPr>
        <w:t xml:space="preserve"> koji se odnose na tumačenje, primjenu ili valjanost ovog Ugovora, ukoliko se takav spor ne može riješiti dogovorno. </w:t>
      </w:r>
    </w:p>
    <w:p w14:paraId="2F3FA9D3" w14:textId="77777777" w:rsidR="00534246" w:rsidRPr="00BC0924" w:rsidRDefault="00534246" w:rsidP="0053424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r-HR"/>
        </w:rPr>
      </w:pPr>
    </w:p>
    <w:p w14:paraId="3862C1D8" w14:textId="77777777" w:rsidR="00534246" w:rsidRPr="00BC0924" w:rsidRDefault="00534246" w:rsidP="00534246">
      <w:pPr>
        <w:jc w:val="both"/>
        <w:rPr>
          <w:b/>
          <w:lang w:val="hr-HR"/>
        </w:rPr>
      </w:pPr>
    </w:p>
    <w:p w14:paraId="3FB34C2B" w14:textId="77777777" w:rsidR="00AA6435" w:rsidRPr="00D44043" w:rsidRDefault="00AA6435" w:rsidP="00AA6435">
      <w:pPr>
        <w:ind w:left="5812" w:hanging="5812"/>
        <w:rPr>
          <w:lang w:val="hr-HR"/>
        </w:rPr>
      </w:pPr>
      <w:r w:rsidRPr="00D44043">
        <w:rPr>
          <w:lang w:val="hr-HR"/>
        </w:rPr>
        <w:t>POTPISI</w:t>
      </w:r>
    </w:p>
    <w:p w14:paraId="5C7DD926" w14:textId="77777777" w:rsidR="00AA6435" w:rsidRPr="00D44043" w:rsidRDefault="00AA6435" w:rsidP="00AA6435">
      <w:pPr>
        <w:ind w:left="5812" w:hanging="5812"/>
        <w:rPr>
          <w:lang w:val="hr-HR"/>
        </w:rPr>
      </w:pPr>
    </w:p>
    <w:p w14:paraId="6300643D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Za sudionika</w:t>
      </w:r>
      <w:r w:rsidRPr="00D44043">
        <w:rPr>
          <w:lang w:val="hr-HR"/>
        </w:rPr>
        <w:tab/>
        <w:t>Za ustanovu</w:t>
      </w:r>
    </w:p>
    <w:p w14:paraId="21126568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prezime/ime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prezime / ime / funkcija</w:t>
      </w:r>
      <w:r w:rsidRPr="00D44043">
        <w:rPr>
          <w:lang w:val="hr-HR"/>
        </w:rPr>
        <w:t>]</w:t>
      </w:r>
    </w:p>
    <w:p w14:paraId="59C91A2D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12FE108F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</w:p>
    <w:p w14:paraId="37CDFA1E" w14:textId="77777777" w:rsidR="00AA6435" w:rsidRPr="00D44043" w:rsidRDefault="00AA6435" w:rsidP="00AA6435">
      <w:pPr>
        <w:tabs>
          <w:tab w:val="left" w:pos="5670"/>
        </w:tabs>
        <w:ind w:left="5812" w:hanging="5812"/>
        <w:rPr>
          <w:lang w:val="hr-HR"/>
        </w:rPr>
      </w:pPr>
      <w:r w:rsidRPr="00D44043">
        <w:rPr>
          <w:lang w:val="hr-HR"/>
        </w:rPr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[</w:t>
      </w:r>
      <w:r w:rsidRPr="00D44043">
        <w:rPr>
          <w:shd w:val="clear" w:color="auto" w:fill="FFFF00"/>
          <w:lang w:val="hr-HR"/>
        </w:rPr>
        <w:t>potpis</w:t>
      </w:r>
      <w:r w:rsidRPr="00D44043">
        <w:rPr>
          <w:lang w:val="hr-HR"/>
        </w:rPr>
        <w:t>]</w:t>
      </w:r>
    </w:p>
    <w:p w14:paraId="74012544" w14:textId="77777777" w:rsidR="00AA6435" w:rsidRPr="00D44043" w:rsidRDefault="00AA6435" w:rsidP="00AA6435">
      <w:pPr>
        <w:tabs>
          <w:tab w:val="left" w:pos="5670"/>
        </w:tabs>
        <w:rPr>
          <w:lang w:val="hr-HR"/>
        </w:rPr>
      </w:pPr>
    </w:p>
    <w:p w14:paraId="6AFF8FC5" w14:textId="77777777" w:rsidR="00AA6435" w:rsidRPr="00D44043" w:rsidRDefault="00AA6435" w:rsidP="00AA6435">
      <w:pPr>
        <w:tabs>
          <w:tab w:val="left" w:pos="5670"/>
        </w:tabs>
        <w:rPr>
          <w:sz w:val="16"/>
          <w:szCs w:val="16"/>
          <w:lang w:val="hr-HR"/>
        </w:rPr>
      </w:pPr>
      <w:r w:rsidRPr="00D44043">
        <w:rPr>
          <w:lang w:val="hr-HR"/>
        </w:rPr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  <w:r w:rsidRPr="00D44043">
        <w:rPr>
          <w:lang w:val="hr-HR"/>
        </w:rPr>
        <w:tab/>
        <w:t>U [</w:t>
      </w:r>
      <w:r w:rsidRPr="00D44043">
        <w:rPr>
          <w:shd w:val="clear" w:color="auto" w:fill="FFFF00"/>
          <w:lang w:val="hr-HR"/>
        </w:rPr>
        <w:t>mjesto</w:t>
      </w:r>
      <w:r w:rsidRPr="00D44043">
        <w:rPr>
          <w:lang w:val="hr-HR"/>
        </w:rPr>
        <w:t>], [</w:t>
      </w:r>
      <w:r w:rsidRPr="00D44043">
        <w:rPr>
          <w:shd w:val="clear" w:color="auto" w:fill="FFFF00"/>
          <w:lang w:val="hr-HR"/>
        </w:rPr>
        <w:t>datum</w:t>
      </w:r>
      <w:r w:rsidRPr="00D44043">
        <w:rPr>
          <w:lang w:val="hr-HR"/>
        </w:rPr>
        <w:t>]</w:t>
      </w:r>
    </w:p>
    <w:p w14:paraId="693B7253" w14:textId="77777777" w:rsidR="00534246" w:rsidRPr="004E1E75" w:rsidRDefault="00534246" w:rsidP="00534246">
      <w:pPr>
        <w:tabs>
          <w:tab w:val="left" w:pos="5670"/>
        </w:tabs>
        <w:rPr>
          <w:sz w:val="16"/>
          <w:szCs w:val="16"/>
          <w:lang w:val="de-DE"/>
        </w:rPr>
      </w:pPr>
      <w:r w:rsidRPr="004E1E75">
        <w:rPr>
          <w:snapToGrid w:val="0"/>
          <w:sz w:val="16"/>
          <w:szCs w:val="16"/>
          <w:lang w:val="de-DE"/>
        </w:rPr>
        <w:br w:type="page"/>
      </w:r>
    </w:p>
    <w:p w14:paraId="46061DD3" w14:textId="77777777" w:rsidR="006D3206" w:rsidRDefault="006D3206" w:rsidP="00D419FF">
      <w:pPr>
        <w:tabs>
          <w:tab w:val="left" w:pos="1701"/>
        </w:tabs>
        <w:rPr>
          <w:b/>
          <w:sz w:val="24"/>
          <w:szCs w:val="24"/>
          <w:lang w:val="hr-HR"/>
        </w:rPr>
      </w:pPr>
    </w:p>
    <w:p w14:paraId="73B2F7E6" w14:textId="00EF39CD" w:rsidR="00534246" w:rsidRDefault="00AA6435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AA6435">
        <w:rPr>
          <w:b/>
          <w:sz w:val="24"/>
          <w:szCs w:val="24"/>
          <w:lang w:val="hr-HR"/>
        </w:rPr>
        <w:t>Privitak</w:t>
      </w:r>
      <w:r w:rsidR="00534246" w:rsidRPr="00AA6435">
        <w:rPr>
          <w:b/>
          <w:sz w:val="24"/>
          <w:szCs w:val="24"/>
          <w:lang w:val="hr-HR"/>
        </w:rPr>
        <w:t xml:space="preserve"> I</w:t>
      </w:r>
    </w:p>
    <w:p w14:paraId="74891C26" w14:textId="4B09E43A" w:rsidR="00D419FF" w:rsidRDefault="00D419FF" w:rsidP="006D3206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</w:p>
    <w:p w14:paraId="33DD2100" w14:textId="345E6112" w:rsidR="00534246" w:rsidRPr="00D419FF" w:rsidRDefault="00D419FF" w:rsidP="00D419FF">
      <w:pPr>
        <w:tabs>
          <w:tab w:val="left" w:pos="1701"/>
        </w:tabs>
        <w:jc w:val="center"/>
        <w:rPr>
          <w:b/>
          <w:sz w:val="24"/>
          <w:szCs w:val="24"/>
          <w:lang w:val="hr-HR"/>
        </w:rPr>
      </w:pPr>
      <w:r w:rsidRPr="006112C8">
        <w:rPr>
          <w:sz w:val="22"/>
          <w:szCs w:val="24"/>
          <w:highlight w:val="lightGray"/>
          <w:lang w:val="en-GB"/>
        </w:rPr>
        <w:t>[</w:t>
      </w:r>
      <w:proofErr w:type="spellStart"/>
      <w:r w:rsidRPr="006112C8">
        <w:rPr>
          <w:sz w:val="22"/>
          <w:szCs w:val="24"/>
          <w:highlight w:val="lightGray"/>
          <w:lang w:val="en-GB"/>
        </w:rPr>
        <w:t>K</w:t>
      </w:r>
      <w:r>
        <w:rPr>
          <w:sz w:val="22"/>
          <w:szCs w:val="24"/>
          <w:highlight w:val="lightGray"/>
          <w:lang w:val="en-GB"/>
        </w:rPr>
        <w:t>ljučna</w:t>
      </w:r>
      <w:proofErr w:type="spellEnd"/>
      <w:r>
        <w:rPr>
          <w:sz w:val="22"/>
          <w:szCs w:val="24"/>
          <w:highlight w:val="lightGray"/>
          <w:lang w:val="en-GB"/>
        </w:rPr>
        <w:t xml:space="preserve"> </w:t>
      </w:r>
      <w:proofErr w:type="spellStart"/>
      <w:r>
        <w:rPr>
          <w:sz w:val="22"/>
          <w:szCs w:val="24"/>
          <w:highlight w:val="lightGray"/>
          <w:lang w:val="en-GB"/>
        </w:rPr>
        <w:t>aktivnost</w:t>
      </w:r>
      <w:proofErr w:type="spellEnd"/>
      <w:r>
        <w:rPr>
          <w:sz w:val="22"/>
          <w:szCs w:val="24"/>
          <w:highlight w:val="lightGray"/>
          <w:lang w:val="en-GB"/>
        </w:rPr>
        <w:t xml:space="preserve"> 1</w:t>
      </w:r>
      <w:r w:rsidRPr="006112C8">
        <w:rPr>
          <w:sz w:val="22"/>
          <w:szCs w:val="24"/>
          <w:highlight w:val="lightGray"/>
          <w:lang w:val="en-GB"/>
        </w:rPr>
        <w:t xml:space="preserve"> – </w:t>
      </w:r>
      <w:r>
        <w:rPr>
          <w:sz w:val="22"/>
          <w:szCs w:val="24"/>
          <w:highlight w:val="lightGray"/>
          <w:lang w:val="en-GB"/>
        </w:rPr>
        <w:t>VISOKO OBRAZOVANJE</w:t>
      </w:r>
      <w:r w:rsidRPr="006112C8">
        <w:rPr>
          <w:sz w:val="22"/>
          <w:szCs w:val="24"/>
          <w:highlight w:val="lightGray"/>
          <w:lang w:val="en-GB"/>
        </w:rPr>
        <w:t>]</w:t>
      </w:r>
    </w:p>
    <w:p w14:paraId="4547CCF3" w14:textId="77777777" w:rsidR="00534246" w:rsidRPr="00AA6435" w:rsidRDefault="00B25050" w:rsidP="00AA6435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Sporazum </w:t>
      </w:r>
      <w:r w:rsidR="00AA6435" w:rsidRPr="00AA6435">
        <w:rPr>
          <w:b/>
          <w:sz w:val="24"/>
          <w:szCs w:val="24"/>
          <w:lang w:val="hr-HR"/>
        </w:rPr>
        <w:t>o mobilnosti osoblja</w:t>
      </w:r>
    </w:p>
    <w:p w14:paraId="6E8E58D9" w14:textId="77777777" w:rsidR="00534246" w:rsidRPr="00AA6435" w:rsidRDefault="00534246" w:rsidP="0053424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r-HR"/>
        </w:rPr>
      </w:pPr>
    </w:p>
    <w:p w14:paraId="65F35D1D" w14:textId="77777777" w:rsidR="00534246" w:rsidRPr="00F30164" w:rsidRDefault="00534246" w:rsidP="00534246">
      <w:pPr>
        <w:tabs>
          <w:tab w:val="left" w:pos="5670"/>
        </w:tabs>
        <w:rPr>
          <w:sz w:val="16"/>
          <w:szCs w:val="16"/>
          <w:lang w:val="hr-HR"/>
        </w:rPr>
      </w:pPr>
    </w:p>
    <w:p w14:paraId="7951A849" w14:textId="77777777" w:rsidR="00534246" w:rsidRPr="00F30164" w:rsidRDefault="00534246" w:rsidP="00534246">
      <w:pPr>
        <w:snapToGrid/>
        <w:rPr>
          <w:snapToGrid w:val="0"/>
          <w:sz w:val="16"/>
          <w:szCs w:val="16"/>
          <w:lang w:val="hr-HR"/>
        </w:rPr>
        <w:sectPr w:rsidR="00534246" w:rsidRPr="00F30164">
          <w:headerReference w:type="default" r:id="rId8"/>
          <w:footerReference w:type="default" r:id="rId9"/>
          <w:footnotePr>
            <w:pos w:val="beneathText"/>
          </w:footnotePr>
          <w:pgSz w:w="11907" w:h="16840"/>
          <w:pgMar w:top="1134" w:right="1418" w:bottom="1134" w:left="1418" w:header="720" w:footer="720" w:gutter="0"/>
          <w:cols w:space="720"/>
        </w:sectPr>
      </w:pPr>
    </w:p>
    <w:p w14:paraId="612CD3B6" w14:textId="77777777" w:rsidR="00AA6435" w:rsidRPr="007A765E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  <w:r w:rsidRPr="007A765E">
        <w:rPr>
          <w:b/>
          <w:lang w:val="hr-HR"/>
        </w:rPr>
        <w:lastRenderedPageBreak/>
        <w:t>Privitak II</w:t>
      </w:r>
    </w:p>
    <w:p w14:paraId="0FC2CEFA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</w:p>
    <w:p w14:paraId="3F8B08D7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b/>
          <w:lang w:val="hr-HR"/>
        </w:rPr>
      </w:pPr>
    </w:p>
    <w:p w14:paraId="53DEE68A" w14:textId="77777777" w:rsidR="00AA6435" w:rsidRPr="00EC0D29" w:rsidRDefault="00AA6435" w:rsidP="00AA6435">
      <w:pPr>
        <w:tabs>
          <w:tab w:val="left" w:pos="360"/>
        </w:tabs>
        <w:jc w:val="center"/>
        <w:rPr>
          <w:rFonts w:ascii="Arial" w:hAnsi="Arial" w:cs="Arial"/>
          <w:lang w:val="hr-HR"/>
        </w:rPr>
      </w:pPr>
      <w:r w:rsidRPr="00EC0D29">
        <w:rPr>
          <w:b/>
          <w:sz w:val="24"/>
          <w:szCs w:val="24"/>
          <w:lang w:val="hr-HR"/>
        </w:rPr>
        <w:t>OPĆI UVJETI</w:t>
      </w:r>
    </w:p>
    <w:p w14:paraId="293F0C15" w14:textId="77777777" w:rsidR="00AA6435" w:rsidRPr="00EC0D29" w:rsidRDefault="00AA6435" w:rsidP="00AA6435">
      <w:pPr>
        <w:tabs>
          <w:tab w:val="left" w:pos="360"/>
        </w:tabs>
        <w:rPr>
          <w:rFonts w:ascii="Arial" w:hAnsi="Arial" w:cs="Arial"/>
          <w:lang w:val="hr-HR"/>
        </w:rPr>
      </w:pPr>
    </w:p>
    <w:p w14:paraId="72BF5432" w14:textId="77777777" w:rsidR="00AA6435" w:rsidRPr="00EC0D29" w:rsidRDefault="00AA6435" w:rsidP="00AA6435">
      <w:pPr>
        <w:tabs>
          <w:tab w:val="left" w:pos="360"/>
        </w:tabs>
        <w:rPr>
          <w:rFonts w:ascii="Arial" w:hAnsi="Arial" w:cs="Arial"/>
          <w:lang w:val="hr-HR"/>
        </w:rPr>
      </w:pPr>
    </w:p>
    <w:p w14:paraId="310E08D0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  <w:r w:rsidRPr="001C3CEE">
        <w:rPr>
          <w:b/>
          <w:sz w:val="18"/>
          <w:szCs w:val="18"/>
          <w:lang w:val="hr-HR"/>
        </w:rPr>
        <w:t>Članak 1: Odgovornost</w:t>
      </w:r>
    </w:p>
    <w:p w14:paraId="0274D6C7" w14:textId="77777777" w:rsidR="00AA6435" w:rsidRPr="001C3CEE" w:rsidRDefault="00AA6435" w:rsidP="00AA6435">
      <w:pPr>
        <w:keepNext/>
        <w:rPr>
          <w:sz w:val="18"/>
          <w:szCs w:val="18"/>
          <w:lang w:val="hr-HR"/>
        </w:rPr>
      </w:pPr>
    </w:p>
    <w:p w14:paraId="57604125" w14:textId="77777777" w:rsidR="00AA6435" w:rsidRPr="001C3CEE" w:rsidRDefault="00AA6435" w:rsidP="00AA6435">
      <w:pPr>
        <w:jc w:val="both"/>
        <w:rPr>
          <w:sz w:val="18"/>
          <w:szCs w:val="18"/>
          <w:lang w:val="hr-HR"/>
        </w:rPr>
      </w:pPr>
      <w:r w:rsidRPr="001C3CEE">
        <w:rPr>
          <w:sz w:val="18"/>
          <w:szCs w:val="18"/>
          <w:lang w:val="hr-HR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</w:t>
      </w:r>
      <w:r>
        <w:rPr>
          <w:sz w:val="18"/>
          <w:szCs w:val="18"/>
          <w:lang w:val="hr-HR"/>
        </w:rPr>
        <w:t>pisnog ponašanja od strane drug</w:t>
      </w:r>
      <w:r w:rsidRPr="001C3CEE">
        <w:rPr>
          <w:sz w:val="18"/>
          <w:szCs w:val="18"/>
          <w:lang w:val="hr-HR"/>
        </w:rPr>
        <w:t xml:space="preserve">e stranke ili njenih zaposlenika. </w:t>
      </w:r>
    </w:p>
    <w:p w14:paraId="22B012C5" w14:textId="77777777" w:rsidR="00AA6435" w:rsidRPr="00EC0D29" w:rsidRDefault="00AA6435" w:rsidP="00AA6435">
      <w:pPr>
        <w:jc w:val="both"/>
        <w:rPr>
          <w:sz w:val="18"/>
          <w:szCs w:val="18"/>
          <w:lang w:val="hr-HR"/>
        </w:rPr>
      </w:pPr>
    </w:p>
    <w:p w14:paraId="57CCD061" w14:textId="77777777" w:rsidR="00527000" w:rsidRDefault="00527000" w:rsidP="00126950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1612EC">
        <w:rPr>
          <w:sz w:val="18"/>
          <w:szCs w:val="18"/>
          <w:lang w:val="hr-HR"/>
        </w:rPr>
        <w:t>Nacionalna agencija iz Republike Hrvatske</w:t>
      </w:r>
      <w:r>
        <w:rPr>
          <w:sz w:val="18"/>
          <w:szCs w:val="18"/>
          <w:lang w:val="hr-HR"/>
        </w:rPr>
        <w:t xml:space="preserve">, </w:t>
      </w:r>
      <w:r w:rsidRPr="001612EC">
        <w:rPr>
          <w:sz w:val="18"/>
          <w:szCs w:val="18"/>
          <w:lang w:val="hr-HR"/>
        </w:rPr>
        <w:t xml:space="preserve">Europska komisija ili njihovo osoblje neće se smatrati odgovornim u slučaju odštetnog zahtjeva proizašlog iz ovog ugovora, a koji se odnosi na štetu nastalu tijekom provedbe razdoblja mobilnosti. Sukladno tome, Nacionalna agencija iz  Republike Hrvatske ili Europska komisija neće razmatrati zahtjeve za naknadu štete proizašle iz </w:t>
      </w:r>
      <w:r w:rsidR="00001A24">
        <w:rPr>
          <w:sz w:val="18"/>
          <w:szCs w:val="18"/>
          <w:lang w:val="hr-HR"/>
        </w:rPr>
        <w:t>odštetnog zahtjeva.</w:t>
      </w:r>
    </w:p>
    <w:p w14:paraId="6762F7A5" w14:textId="77777777" w:rsidR="00527000" w:rsidRDefault="00527000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AC3700C" w14:textId="77777777" w:rsidR="00AA6435" w:rsidRPr="00F9570E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6AE66E9" w14:textId="77777777" w:rsidR="00AA6435" w:rsidRPr="00ED08D7" w:rsidRDefault="00AA6435" w:rsidP="00AA6435">
      <w:pPr>
        <w:keepNext/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>Članak 2: Raskid ugovora</w:t>
      </w:r>
    </w:p>
    <w:p w14:paraId="3BAEB75C" w14:textId="77777777" w:rsidR="00AA6435" w:rsidRPr="004E1E75" w:rsidRDefault="00AA6435" w:rsidP="00AA6435">
      <w:pPr>
        <w:rPr>
          <w:sz w:val="18"/>
          <w:szCs w:val="18"/>
          <w:lang w:val="hr-HR"/>
        </w:rPr>
      </w:pPr>
    </w:p>
    <w:p w14:paraId="38BD1F89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U slučaju neispunjenja neke </w:t>
      </w:r>
      <w:r w:rsidR="008D171D" w:rsidRPr="008D171D">
        <w:rPr>
          <w:sz w:val="18"/>
          <w:szCs w:val="18"/>
          <w:lang w:val="hr-HR"/>
        </w:rPr>
        <w:t>od ugovornih obveza od strane sudionika,</w:t>
      </w:r>
      <w:r w:rsidR="008D171D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neovisno o posljedicama koje su zato predviđene mjerodavnim pravom, ustanova ima zakonsko pravo </w:t>
      </w:r>
      <w:r w:rsidR="008D171D" w:rsidRPr="008D171D">
        <w:rPr>
          <w:sz w:val="18"/>
          <w:szCs w:val="18"/>
          <w:lang w:val="hr-HR"/>
        </w:rPr>
        <w:t xml:space="preserve">raskinuti ili poništiti ugovor </w:t>
      </w:r>
      <w:r w:rsidR="00001A24">
        <w:rPr>
          <w:sz w:val="18"/>
          <w:szCs w:val="18"/>
          <w:lang w:val="hr-HR"/>
        </w:rPr>
        <w:t xml:space="preserve">bez dodatnih pravnih formalnosti </w:t>
      </w:r>
      <w:r w:rsidR="008D171D" w:rsidRPr="008D171D">
        <w:rPr>
          <w:sz w:val="18"/>
          <w:szCs w:val="18"/>
          <w:lang w:val="hr-HR"/>
        </w:rPr>
        <w:t>ako sudionik nije poduzeo nikakve radnje u roku od mjesec dana od primitka obavijesti o istome poslane preporučenom poštom</w:t>
      </w:r>
      <w:r>
        <w:rPr>
          <w:sz w:val="18"/>
          <w:szCs w:val="18"/>
          <w:lang w:val="hr-HR"/>
        </w:rPr>
        <w:t xml:space="preserve">.  </w:t>
      </w:r>
    </w:p>
    <w:p w14:paraId="4A6F9FD0" w14:textId="77777777" w:rsidR="00AA6435" w:rsidRPr="00ED08D7" w:rsidRDefault="00AA6435" w:rsidP="00AA6435">
      <w:pPr>
        <w:jc w:val="both"/>
        <w:rPr>
          <w:sz w:val="18"/>
          <w:szCs w:val="18"/>
          <w:lang w:val="hr-HR"/>
        </w:rPr>
      </w:pPr>
    </w:p>
    <w:p w14:paraId="3752CE9F" w14:textId="36DB27FE" w:rsidR="00527000" w:rsidRPr="00527000" w:rsidRDefault="00527000" w:rsidP="00527000">
      <w:pPr>
        <w:suppressAutoHyphens/>
        <w:snapToGrid/>
        <w:jc w:val="both"/>
        <w:rPr>
          <w:b/>
          <w:sz w:val="18"/>
          <w:szCs w:val="18"/>
          <w:lang w:val="hr-HR" w:eastAsia="ar-SA"/>
        </w:rPr>
      </w:pPr>
      <w:r w:rsidRPr="00527000">
        <w:rPr>
          <w:sz w:val="18"/>
          <w:szCs w:val="18"/>
          <w:lang w:val="hr-HR" w:eastAsia="ar-SA"/>
        </w:rPr>
        <w:t xml:space="preserve">Ako sudionik raskine ugovor prije završetka ugovornog razdoblja ili </w:t>
      </w:r>
      <w:r w:rsidR="008D171D" w:rsidRPr="008D171D">
        <w:rPr>
          <w:sz w:val="18"/>
          <w:szCs w:val="18"/>
          <w:lang w:val="hr-HR" w:eastAsia="ar-SA"/>
        </w:rPr>
        <w:t>ne poštuje ugovorne odredbe</w:t>
      </w:r>
      <w:r w:rsidRPr="00527000">
        <w:rPr>
          <w:sz w:val="18"/>
          <w:szCs w:val="18"/>
          <w:lang w:val="hr-HR" w:eastAsia="ar-SA"/>
        </w:rPr>
        <w:t xml:space="preserve">, dužan je </w:t>
      </w:r>
      <w:r w:rsidR="008D171D" w:rsidRPr="008D171D">
        <w:rPr>
          <w:sz w:val="18"/>
          <w:szCs w:val="18"/>
          <w:lang w:val="hr-HR" w:eastAsia="ar-SA"/>
        </w:rPr>
        <w:t>izvršiti povrat već isplaćenog iznosa financijske potpore, osim ako se ugovorne strane drugačije sporazume</w:t>
      </w:r>
      <w:r w:rsidRPr="00527000">
        <w:rPr>
          <w:sz w:val="18"/>
          <w:szCs w:val="18"/>
          <w:lang w:val="hr-HR" w:eastAsia="ar-SA"/>
        </w:rPr>
        <w:t>.</w:t>
      </w:r>
    </w:p>
    <w:p w14:paraId="7ECD7E5A" w14:textId="77777777" w:rsidR="00AA6435" w:rsidRPr="004E1E75" w:rsidRDefault="00AA6435" w:rsidP="00AA6435">
      <w:pPr>
        <w:rPr>
          <w:b/>
          <w:sz w:val="18"/>
          <w:szCs w:val="18"/>
          <w:lang w:val="hr-HR"/>
        </w:rPr>
      </w:pPr>
    </w:p>
    <w:p w14:paraId="2C7545AC" w14:textId="24A0F112" w:rsidR="00AA6435" w:rsidRPr="004E5652" w:rsidRDefault="00AA6435" w:rsidP="00C6326A">
      <w:pPr>
        <w:jc w:val="both"/>
        <w:rPr>
          <w:sz w:val="18"/>
          <w:szCs w:val="18"/>
          <w:lang w:val="hr-HR"/>
        </w:rPr>
      </w:pPr>
      <w:r w:rsidRPr="00900AD1">
        <w:rPr>
          <w:sz w:val="18"/>
          <w:szCs w:val="18"/>
          <w:lang w:val="hr-HR"/>
        </w:rPr>
        <w:t>U slučaju raskida ugovora od strane sudionika zbog “više sile”, odnosno</w:t>
      </w:r>
      <w:r>
        <w:rPr>
          <w:sz w:val="18"/>
          <w:szCs w:val="18"/>
          <w:lang w:val="hr-HR"/>
        </w:rPr>
        <w:t xml:space="preserve"> nepredvidive izvanredne situacije ili </w:t>
      </w:r>
    </w:p>
    <w:p w14:paraId="29FE9E71" w14:textId="77777777" w:rsidR="00AA6435" w:rsidRPr="004E5652" w:rsidRDefault="00AA6435" w:rsidP="00C6326A">
      <w:pPr>
        <w:jc w:val="both"/>
        <w:rPr>
          <w:sz w:val="18"/>
          <w:szCs w:val="18"/>
          <w:lang w:val="hr-HR"/>
        </w:rPr>
      </w:pPr>
    </w:p>
    <w:p w14:paraId="28112F6B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654D19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EF9971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78277778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D1F3680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17A825F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3E8675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65D1D6A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E2511F9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F2F4B9C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474647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03EAC9A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3F707074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796EA2E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53A2D0F5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28373693" w14:textId="4D4CF676" w:rsidR="00AA6435" w:rsidRDefault="00AA6435" w:rsidP="00AA6435">
      <w:pPr>
        <w:rPr>
          <w:b/>
          <w:sz w:val="18"/>
          <w:szCs w:val="18"/>
          <w:lang w:val="hr-HR"/>
        </w:rPr>
      </w:pPr>
    </w:p>
    <w:p w14:paraId="1C97EC2E" w14:textId="0B4C55FD" w:rsidR="00C6326A" w:rsidRDefault="00C6326A" w:rsidP="00AA6435">
      <w:pPr>
        <w:rPr>
          <w:b/>
          <w:sz w:val="18"/>
          <w:szCs w:val="18"/>
          <w:lang w:val="hr-HR"/>
        </w:rPr>
      </w:pPr>
    </w:p>
    <w:p w14:paraId="0A8B8402" w14:textId="255403F0" w:rsidR="00C6326A" w:rsidRDefault="00C6326A" w:rsidP="00AA6435">
      <w:pPr>
        <w:rPr>
          <w:b/>
          <w:sz w:val="18"/>
          <w:szCs w:val="18"/>
          <w:lang w:val="hr-HR"/>
        </w:rPr>
      </w:pPr>
    </w:p>
    <w:p w14:paraId="2327E568" w14:textId="4C988ABE" w:rsidR="00C6326A" w:rsidRDefault="00C6326A" w:rsidP="00AA6435">
      <w:pPr>
        <w:rPr>
          <w:b/>
          <w:sz w:val="18"/>
          <w:szCs w:val="18"/>
          <w:lang w:val="hr-HR"/>
        </w:rPr>
      </w:pPr>
    </w:p>
    <w:p w14:paraId="130F6B33" w14:textId="519044A4" w:rsidR="00C6326A" w:rsidRDefault="00C6326A" w:rsidP="00AA6435">
      <w:pPr>
        <w:rPr>
          <w:b/>
          <w:sz w:val="18"/>
          <w:szCs w:val="18"/>
          <w:lang w:val="hr-HR"/>
        </w:rPr>
      </w:pPr>
    </w:p>
    <w:p w14:paraId="26A61B80" w14:textId="77777777" w:rsidR="00C6326A" w:rsidRDefault="00C6326A" w:rsidP="00AA6435">
      <w:pPr>
        <w:rPr>
          <w:b/>
          <w:sz w:val="18"/>
          <w:szCs w:val="18"/>
          <w:lang w:val="hr-HR"/>
        </w:rPr>
      </w:pPr>
    </w:p>
    <w:p w14:paraId="69356AA2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4148C2C3" w14:textId="77777777" w:rsidR="00AA6435" w:rsidRDefault="00AA6435" w:rsidP="00AA6435">
      <w:pPr>
        <w:rPr>
          <w:b/>
          <w:sz w:val="18"/>
          <w:szCs w:val="18"/>
          <w:lang w:val="hr-HR"/>
        </w:rPr>
      </w:pPr>
    </w:p>
    <w:p w14:paraId="1F647AA0" w14:textId="05262D35" w:rsidR="00AA6435" w:rsidRDefault="00C6326A" w:rsidP="00C6326A">
      <w:pPr>
        <w:jc w:val="both"/>
        <w:rPr>
          <w:b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događaja izvan kontrole sudionika a koja se ne može pripisati propustu ili nemaru s njegove strane</w:t>
      </w:r>
      <w:r w:rsidRPr="00900AD1">
        <w:rPr>
          <w:sz w:val="18"/>
          <w:szCs w:val="18"/>
          <w:lang w:val="hr-HR"/>
        </w:rPr>
        <w:t xml:space="preserve">, </w:t>
      </w:r>
      <w:r>
        <w:rPr>
          <w:sz w:val="18"/>
          <w:szCs w:val="18"/>
          <w:lang w:val="hr-HR"/>
        </w:rPr>
        <w:t>sudionik će imati pravo primiti</w:t>
      </w:r>
      <w:r w:rsidRPr="00900AD1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>barem iznos financijske potpore koji odgovara stvarnom trajanju razdoblja mobilnosti</w:t>
      </w:r>
      <w:r w:rsidRPr="004E5652">
        <w:rPr>
          <w:sz w:val="18"/>
          <w:szCs w:val="18"/>
          <w:lang w:val="hr-HR"/>
        </w:rPr>
        <w:t xml:space="preserve">. Sva preostala sredstva </w:t>
      </w:r>
      <w:r>
        <w:rPr>
          <w:sz w:val="18"/>
          <w:szCs w:val="18"/>
          <w:lang w:val="hr-HR"/>
        </w:rPr>
        <w:t>moraju se</w:t>
      </w:r>
      <w:r w:rsidRPr="004E5652">
        <w:rPr>
          <w:sz w:val="18"/>
          <w:szCs w:val="18"/>
          <w:lang w:val="hr-HR"/>
        </w:rPr>
        <w:t xml:space="preserve"> refundira</w:t>
      </w:r>
      <w:r>
        <w:rPr>
          <w:sz w:val="18"/>
          <w:szCs w:val="18"/>
          <w:lang w:val="hr-HR"/>
        </w:rPr>
        <w:t>ti</w:t>
      </w:r>
      <w:r w:rsidRPr="008D171D">
        <w:rPr>
          <w:sz w:val="18"/>
          <w:szCs w:val="18"/>
          <w:lang w:val="hr-HR"/>
        </w:rPr>
        <w:t xml:space="preserve"> osim ako se ugovorne strane drugačije sporazume.</w:t>
      </w:r>
    </w:p>
    <w:p w14:paraId="00D9A98D" w14:textId="394A25EB" w:rsidR="00C6326A" w:rsidRDefault="00C6326A" w:rsidP="00AA6435">
      <w:pPr>
        <w:rPr>
          <w:b/>
          <w:sz w:val="18"/>
          <w:szCs w:val="18"/>
          <w:lang w:val="hr-HR"/>
        </w:rPr>
      </w:pPr>
    </w:p>
    <w:p w14:paraId="5C787B3C" w14:textId="77777777" w:rsidR="00C6326A" w:rsidRDefault="00C6326A" w:rsidP="00AA6435">
      <w:pPr>
        <w:rPr>
          <w:b/>
          <w:sz w:val="18"/>
          <w:szCs w:val="18"/>
          <w:lang w:val="hr-HR"/>
        </w:rPr>
      </w:pPr>
    </w:p>
    <w:p w14:paraId="6CC1000C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  <w:r w:rsidRPr="004E5652">
        <w:rPr>
          <w:b/>
          <w:sz w:val="18"/>
          <w:szCs w:val="18"/>
          <w:lang w:val="hr-HR"/>
        </w:rPr>
        <w:t>Član</w:t>
      </w:r>
      <w:r>
        <w:rPr>
          <w:b/>
          <w:sz w:val="18"/>
          <w:szCs w:val="18"/>
          <w:lang w:val="hr-HR"/>
        </w:rPr>
        <w:t>a</w:t>
      </w:r>
      <w:r w:rsidRPr="004E5652">
        <w:rPr>
          <w:b/>
          <w:sz w:val="18"/>
          <w:szCs w:val="18"/>
          <w:lang w:val="hr-HR"/>
        </w:rPr>
        <w:t>k 3: Zaštita podataka</w:t>
      </w:r>
    </w:p>
    <w:p w14:paraId="432BC7D7" w14:textId="77777777" w:rsidR="00AA6435" w:rsidRPr="004E5652" w:rsidRDefault="00AA6435" w:rsidP="00AA6435">
      <w:pPr>
        <w:rPr>
          <w:b/>
          <w:sz w:val="18"/>
          <w:szCs w:val="18"/>
          <w:lang w:val="hr-HR"/>
        </w:rPr>
      </w:pPr>
    </w:p>
    <w:p w14:paraId="019E6A23" w14:textId="5E617BCB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bookmarkStart w:id="6" w:name="_Hlk2082350"/>
      <w:r w:rsidRPr="008D171D">
        <w:rPr>
          <w:sz w:val="18"/>
          <w:szCs w:val="18"/>
          <w:lang w:val="hr-HR"/>
        </w:rPr>
        <w:t xml:space="preserve">Svi osobni podaci sadržani u ugovoru bit će obrađeni u skladu s Uredbom (EZ) br. </w:t>
      </w:r>
      <w:r w:rsidR="00AD1B6B">
        <w:rPr>
          <w:sz w:val="18"/>
          <w:szCs w:val="18"/>
          <w:lang w:val="hr-HR"/>
        </w:rPr>
        <w:t xml:space="preserve">2018/1725 </w:t>
      </w:r>
      <w:r w:rsidRPr="008D171D">
        <w:rPr>
          <w:sz w:val="18"/>
          <w:szCs w:val="18"/>
          <w:lang w:val="hr-HR"/>
        </w:rPr>
        <w:t>Europskog parlamenta i Vijeća o zaštiti pojedinaca u pogledu obrade osobnih podataka od strane institucija i tijela EU te u pogledu slobodnog kretanja takvih podataka. Takvi podaci mogu biti obrađivani samo vezano za provedbu i praćenje ugovora od strane organizacije pošiljatelja, Nacionalne agencije i Europske komisije, ne dovodeći u pitanje mogućnost prosljeđivanja podataka tijelima koja su nadležna za inspekciju i reviziju u skladu sa zakonodavstvom EU (Europski revizorski sud ili Europski ured za borbu protiv prijevara (OLAF)).</w:t>
      </w:r>
    </w:p>
    <w:p w14:paraId="355A6AD3" w14:textId="2E4FF73A" w:rsidR="008D171D" w:rsidRPr="008D171D" w:rsidRDefault="008D171D" w:rsidP="008D171D">
      <w:pPr>
        <w:spacing w:before="120" w:after="120"/>
        <w:jc w:val="both"/>
        <w:rPr>
          <w:sz w:val="18"/>
          <w:szCs w:val="18"/>
          <w:lang w:val="hr-HR"/>
        </w:rPr>
      </w:pPr>
      <w:r w:rsidRPr="008D171D">
        <w:rPr>
          <w:sz w:val="18"/>
          <w:szCs w:val="18"/>
          <w:lang w:val="hr-HR"/>
        </w:rPr>
        <w:t xml:space="preserve">Sudionik ima pravo, na pismeni zahtjev, dobiti pristup svojim osobnim podacima i ispraviti svaki nepotpuni ili netočan podatak. Sva pitanja koja se tiču obrade njegovih/njenih podataka, sudionik treba uputiti organizaciji pošiljatelju i/ili nacionalnoj agenciji.  Sudionik može podnijeti zahtjev za utvrđivanje povrede prava </w:t>
      </w:r>
      <w:r w:rsidR="00AD1B6B">
        <w:rPr>
          <w:sz w:val="18"/>
          <w:szCs w:val="18"/>
          <w:lang w:val="hr-HR"/>
        </w:rPr>
        <w:t xml:space="preserve">pri obradi osobnih podataka </w:t>
      </w:r>
      <w:r w:rsidRPr="008D171D">
        <w:rPr>
          <w:sz w:val="18"/>
          <w:szCs w:val="18"/>
          <w:lang w:val="hr-HR"/>
        </w:rPr>
        <w:t xml:space="preserve">Europskom nadzorniku zaštite podataka vezano za korištenje podataka od strane Europske komisije. </w:t>
      </w:r>
    </w:p>
    <w:bookmarkEnd w:id="6"/>
    <w:p w14:paraId="68C0FDA3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ECF4B84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0190DB54" w14:textId="77777777" w:rsidR="00AA6435" w:rsidRPr="00F9570E" w:rsidRDefault="00AA6435" w:rsidP="00AA6435">
      <w:pPr>
        <w:rPr>
          <w:sz w:val="18"/>
          <w:szCs w:val="18"/>
          <w:lang w:val="hr-HR"/>
        </w:rPr>
      </w:pPr>
      <w:r w:rsidRPr="00F9570E">
        <w:rPr>
          <w:b/>
          <w:sz w:val="18"/>
          <w:szCs w:val="18"/>
          <w:lang w:val="hr-HR"/>
        </w:rPr>
        <w:t xml:space="preserve">Članak 4: Provjere i revizije </w:t>
      </w:r>
    </w:p>
    <w:p w14:paraId="2D3AC6DC" w14:textId="77777777" w:rsidR="00AA6435" w:rsidRPr="00F9570E" w:rsidRDefault="00AA6435" w:rsidP="00AA6435">
      <w:pPr>
        <w:rPr>
          <w:sz w:val="18"/>
          <w:szCs w:val="18"/>
          <w:lang w:val="hr-HR"/>
        </w:rPr>
      </w:pPr>
    </w:p>
    <w:p w14:paraId="42EBB93E" w14:textId="77777777" w:rsidR="00AA6435" w:rsidRDefault="00527000" w:rsidP="00F9570E">
      <w:pPr>
        <w:tabs>
          <w:tab w:val="left" w:pos="360"/>
        </w:tabs>
        <w:jc w:val="both"/>
        <w:rPr>
          <w:sz w:val="18"/>
          <w:szCs w:val="18"/>
          <w:lang w:val="hr-HR"/>
        </w:rPr>
      </w:pPr>
      <w:r w:rsidRPr="00BD1044">
        <w:rPr>
          <w:sz w:val="18"/>
          <w:szCs w:val="18"/>
          <w:lang w:val="hr-HR"/>
        </w:rPr>
        <w:t xml:space="preserve">Stranke ugovora se obvezuju dostaviti sve detaljne podatke </w:t>
      </w:r>
      <w:r w:rsidRPr="001612EC">
        <w:rPr>
          <w:sz w:val="18"/>
          <w:szCs w:val="18"/>
          <w:lang w:val="hr-HR"/>
        </w:rPr>
        <w:t>koje zatraže Europska komisija, Nacionalna agencija iz Republike Hrvatske</w:t>
      </w:r>
      <w:r>
        <w:rPr>
          <w:sz w:val="18"/>
          <w:szCs w:val="18"/>
          <w:lang w:val="hr-HR"/>
        </w:rPr>
        <w:t xml:space="preserve"> </w:t>
      </w:r>
      <w:r w:rsidRPr="001612EC">
        <w:rPr>
          <w:sz w:val="18"/>
          <w:szCs w:val="18"/>
          <w:lang w:val="hr-HR"/>
        </w:rPr>
        <w:t xml:space="preserve">ili bilo koje drugo vanjsko tijelo ovlašteno od strane Europske komisije ili Nacionalne agencije iz </w:t>
      </w:r>
      <w:r>
        <w:rPr>
          <w:sz w:val="18"/>
          <w:szCs w:val="18"/>
          <w:lang w:val="hr-HR"/>
        </w:rPr>
        <w:t>Republike Hrvatske</w:t>
      </w:r>
      <w:r w:rsidRPr="001612EC">
        <w:rPr>
          <w:sz w:val="18"/>
          <w:szCs w:val="18"/>
          <w:lang w:val="hr-HR"/>
        </w:rPr>
        <w:t xml:space="preserve"> u svrhu provjere propisne provedbe razdoblja mobilnosti i odredbi ovog ugovora</w:t>
      </w:r>
      <w:r w:rsidR="008D171D">
        <w:rPr>
          <w:sz w:val="18"/>
          <w:szCs w:val="18"/>
          <w:lang w:val="hr-HR"/>
        </w:rPr>
        <w:t>.</w:t>
      </w:r>
    </w:p>
    <w:p w14:paraId="682E644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6C953A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49BFEE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F8F6CDD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C503EE9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D8A6EB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2C78A3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C0DA72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2D39C0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5B1680BA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9554FE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8E69C0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1FC3C84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34AA5F7B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71DCF1F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1D9F9F25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0FA921D7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683EEF3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6E72C2CE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43A85392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p w14:paraId="2B9ACFE6" w14:textId="77777777" w:rsidR="00AA6435" w:rsidRDefault="00AA6435" w:rsidP="00AA6435">
      <w:pPr>
        <w:tabs>
          <w:tab w:val="left" w:pos="360"/>
        </w:tabs>
        <w:rPr>
          <w:sz w:val="18"/>
          <w:szCs w:val="18"/>
          <w:lang w:val="hr-HR"/>
        </w:rPr>
      </w:pPr>
    </w:p>
    <w:sectPr w:rsidR="00AA6435" w:rsidSect="005342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12B4" w14:textId="77777777" w:rsidR="00C84980" w:rsidRDefault="00C84980" w:rsidP="004E1E75">
      <w:r>
        <w:separator/>
      </w:r>
    </w:p>
  </w:endnote>
  <w:endnote w:type="continuationSeparator" w:id="0">
    <w:p w14:paraId="7B7585D1" w14:textId="77777777" w:rsidR="00C84980" w:rsidRDefault="00C84980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353042"/>
      <w:docPartObj>
        <w:docPartGallery w:val="Page Numbers (Bottom of Page)"/>
        <w:docPartUnique/>
      </w:docPartObj>
    </w:sdtPr>
    <w:sdtEndPr/>
    <w:sdtContent>
      <w:p w14:paraId="7765DAE1" w14:textId="02D8FBAB" w:rsidR="00876D65" w:rsidRDefault="00876D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4D" w:rsidRPr="0002564D">
          <w:rPr>
            <w:noProof/>
            <w:lang w:val="hr-HR"/>
          </w:rPr>
          <w:t>2</w:t>
        </w:r>
        <w:r>
          <w:fldChar w:fldCharType="end"/>
        </w:r>
      </w:p>
    </w:sdtContent>
  </w:sdt>
  <w:p w14:paraId="198AE6CC" w14:textId="77777777" w:rsidR="005356F5" w:rsidRDefault="00535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A597" w14:textId="77777777" w:rsidR="00C84980" w:rsidRDefault="00C84980" w:rsidP="004E1E75">
      <w:r>
        <w:separator/>
      </w:r>
    </w:p>
  </w:footnote>
  <w:footnote w:type="continuationSeparator" w:id="0">
    <w:p w14:paraId="154ED6AC" w14:textId="77777777" w:rsidR="00C84980" w:rsidRDefault="00C84980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6228" w14:textId="7DCF000F" w:rsidR="005E232C" w:rsidRDefault="005E232C">
    <w:pPr>
      <w:pStyle w:val="Header"/>
    </w:pPr>
    <w:r>
      <w:rPr>
        <w:noProof/>
      </w:rPr>
      <w:drawing>
        <wp:inline distT="0" distB="0" distL="0" distR="0" wp14:anchorId="09422821" wp14:editId="4A0A2406">
          <wp:extent cx="1833245" cy="372110"/>
          <wp:effectExtent l="0" t="0" r="0" b="8890"/>
          <wp:docPr id="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9238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50"/>
    <w:rsid w:val="00001A24"/>
    <w:rsid w:val="0002564D"/>
    <w:rsid w:val="000B34EF"/>
    <w:rsid w:val="000B3AAC"/>
    <w:rsid w:val="000C517E"/>
    <w:rsid w:val="000D2D1A"/>
    <w:rsid w:val="000D746F"/>
    <w:rsid w:val="000E3E68"/>
    <w:rsid w:val="001170F0"/>
    <w:rsid w:val="00126950"/>
    <w:rsid w:val="00142B19"/>
    <w:rsid w:val="00164C5C"/>
    <w:rsid w:val="00184358"/>
    <w:rsid w:val="00187326"/>
    <w:rsid w:val="001A7153"/>
    <w:rsid w:val="001C1503"/>
    <w:rsid w:val="002045DE"/>
    <w:rsid w:val="00223295"/>
    <w:rsid w:val="00226733"/>
    <w:rsid w:val="00271C87"/>
    <w:rsid w:val="002933C0"/>
    <w:rsid w:val="002A2DBA"/>
    <w:rsid w:val="002B30EA"/>
    <w:rsid w:val="002D24EE"/>
    <w:rsid w:val="002D5329"/>
    <w:rsid w:val="002D56A4"/>
    <w:rsid w:val="002E0E78"/>
    <w:rsid w:val="002F36F2"/>
    <w:rsid w:val="002F61B4"/>
    <w:rsid w:val="002F6FC9"/>
    <w:rsid w:val="0032439B"/>
    <w:rsid w:val="003257C9"/>
    <w:rsid w:val="0034763F"/>
    <w:rsid w:val="00351B15"/>
    <w:rsid w:val="003663EA"/>
    <w:rsid w:val="00380B46"/>
    <w:rsid w:val="003B56BF"/>
    <w:rsid w:val="003C351E"/>
    <w:rsid w:val="003D2A18"/>
    <w:rsid w:val="003E653F"/>
    <w:rsid w:val="00415810"/>
    <w:rsid w:val="00425D59"/>
    <w:rsid w:val="00431BEB"/>
    <w:rsid w:val="004E1E75"/>
    <w:rsid w:val="004E7506"/>
    <w:rsid w:val="0050146E"/>
    <w:rsid w:val="00524E75"/>
    <w:rsid w:val="00527000"/>
    <w:rsid w:val="005337F9"/>
    <w:rsid w:val="00534246"/>
    <w:rsid w:val="005356F5"/>
    <w:rsid w:val="0054039A"/>
    <w:rsid w:val="00583A13"/>
    <w:rsid w:val="005A0A91"/>
    <w:rsid w:val="005B5436"/>
    <w:rsid w:val="005D7833"/>
    <w:rsid w:val="005E232C"/>
    <w:rsid w:val="005E41A4"/>
    <w:rsid w:val="005E6C1B"/>
    <w:rsid w:val="005F3B8A"/>
    <w:rsid w:val="005F69E3"/>
    <w:rsid w:val="00642D44"/>
    <w:rsid w:val="006467A8"/>
    <w:rsid w:val="006612D2"/>
    <w:rsid w:val="00664184"/>
    <w:rsid w:val="006900E5"/>
    <w:rsid w:val="006D1DC8"/>
    <w:rsid w:val="006D3206"/>
    <w:rsid w:val="006E240C"/>
    <w:rsid w:val="006F7326"/>
    <w:rsid w:val="007603DA"/>
    <w:rsid w:val="00762DD3"/>
    <w:rsid w:val="0079644F"/>
    <w:rsid w:val="007A0C0B"/>
    <w:rsid w:val="007A1FF1"/>
    <w:rsid w:val="007A22AD"/>
    <w:rsid w:val="007A59D0"/>
    <w:rsid w:val="007C6C96"/>
    <w:rsid w:val="00800389"/>
    <w:rsid w:val="00815617"/>
    <w:rsid w:val="00817E5E"/>
    <w:rsid w:val="00820B82"/>
    <w:rsid w:val="00841938"/>
    <w:rsid w:val="00845DB9"/>
    <w:rsid w:val="00876D65"/>
    <w:rsid w:val="0089115C"/>
    <w:rsid w:val="008B506A"/>
    <w:rsid w:val="008D171D"/>
    <w:rsid w:val="00903198"/>
    <w:rsid w:val="009228F2"/>
    <w:rsid w:val="0093766D"/>
    <w:rsid w:val="00945F57"/>
    <w:rsid w:val="00986FF6"/>
    <w:rsid w:val="00994C7C"/>
    <w:rsid w:val="009D2F7B"/>
    <w:rsid w:val="009E44E7"/>
    <w:rsid w:val="00A01E25"/>
    <w:rsid w:val="00A26E1A"/>
    <w:rsid w:val="00A81488"/>
    <w:rsid w:val="00AA268C"/>
    <w:rsid w:val="00AA6435"/>
    <w:rsid w:val="00AA7FE0"/>
    <w:rsid w:val="00AB103F"/>
    <w:rsid w:val="00AB4B03"/>
    <w:rsid w:val="00AB7801"/>
    <w:rsid w:val="00AD1B6B"/>
    <w:rsid w:val="00AE773D"/>
    <w:rsid w:val="00B0250F"/>
    <w:rsid w:val="00B05C26"/>
    <w:rsid w:val="00B25050"/>
    <w:rsid w:val="00B53B45"/>
    <w:rsid w:val="00B5525C"/>
    <w:rsid w:val="00B95E6E"/>
    <w:rsid w:val="00BB7D05"/>
    <w:rsid w:val="00BC0924"/>
    <w:rsid w:val="00BC41D4"/>
    <w:rsid w:val="00C33F19"/>
    <w:rsid w:val="00C37BA2"/>
    <w:rsid w:val="00C532E0"/>
    <w:rsid w:val="00C57048"/>
    <w:rsid w:val="00C57878"/>
    <w:rsid w:val="00C6326A"/>
    <w:rsid w:val="00C66F7D"/>
    <w:rsid w:val="00C815FF"/>
    <w:rsid w:val="00C84980"/>
    <w:rsid w:val="00CC2638"/>
    <w:rsid w:val="00CF6005"/>
    <w:rsid w:val="00D229A3"/>
    <w:rsid w:val="00D36CB2"/>
    <w:rsid w:val="00D419FF"/>
    <w:rsid w:val="00D51EE4"/>
    <w:rsid w:val="00D6503A"/>
    <w:rsid w:val="00D708E2"/>
    <w:rsid w:val="00D74F5D"/>
    <w:rsid w:val="00D8314C"/>
    <w:rsid w:val="00D95434"/>
    <w:rsid w:val="00DC3CB4"/>
    <w:rsid w:val="00DE1262"/>
    <w:rsid w:val="00DE45FA"/>
    <w:rsid w:val="00DF09B2"/>
    <w:rsid w:val="00E00FBD"/>
    <w:rsid w:val="00E071D6"/>
    <w:rsid w:val="00E20D69"/>
    <w:rsid w:val="00E26548"/>
    <w:rsid w:val="00E42EA7"/>
    <w:rsid w:val="00E46F79"/>
    <w:rsid w:val="00E65883"/>
    <w:rsid w:val="00E76936"/>
    <w:rsid w:val="00E863F4"/>
    <w:rsid w:val="00EC0D29"/>
    <w:rsid w:val="00EF6339"/>
    <w:rsid w:val="00F30164"/>
    <w:rsid w:val="00F528A6"/>
    <w:rsid w:val="00F90ADD"/>
    <w:rsid w:val="00F9114D"/>
    <w:rsid w:val="00F9570E"/>
    <w:rsid w:val="00FA09A7"/>
    <w:rsid w:val="00FD143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6768"/>
  <w15:docId w15:val="{0F871BFC-D463-47ED-921D-676EE356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34246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al"/>
    <w:qFormat/>
    <w:rsid w:val="00534246"/>
    <w:pPr>
      <w:numPr>
        <w:numId w:val="1"/>
      </w:numPr>
      <w:suppressAutoHyphens/>
      <w:snapToGrid/>
      <w:spacing w:after="200" w:line="276" w:lineRule="auto"/>
      <w:ind w:left="357" w:hanging="357"/>
    </w:pPr>
    <w:rPr>
      <w:rFonts w:eastAsia="Calibri"/>
      <w:b/>
      <w:sz w:val="24"/>
      <w:szCs w:val="24"/>
      <w:lang w:val="en-GB" w:eastAsia="ar-SA"/>
    </w:rPr>
  </w:style>
  <w:style w:type="character" w:customStyle="1" w:styleId="paragraphChar">
    <w:name w:val="paragraph Char"/>
    <w:link w:val="paragraph"/>
    <w:locked/>
    <w:rsid w:val="00534246"/>
    <w:rPr>
      <w:sz w:val="24"/>
      <w:szCs w:val="24"/>
      <w:lang w:val="en-GB" w:eastAsia="en-GB"/>
    </w:rPr>
  </w:style>
  <w:style w:type="paragraph" w:customStyle="1" w:styleId="paragraph">
    <w:name w:val="paragraph"/>
    <w:basedOn w:val="Normal"/>
    <w:link w:val="paragraphChar"/>
    <w:qFormat/>
    <w:rsid w:val="00534246"/>
    <w:pPr>
      <w:numPr>
        <w:ilvl w:val="1"/>
        <w:numId w:val="1"/>
      </w:numPr>
      <w:ind w:left="567" w:hanging="567"/>
      <w:jc w:val="both"/>
    </w:pPr>
    <w:rPr>
      <w:rFonts w:asciiTheme="minorHAnsi" w:eastAsiaTheme="minorHAnsi" w:hAnsiTheme="minorHAnsi" w:cstheme="minorBidi"/>
      <w:sz w:val="24"/>
      <w:szCs w:val="24"/>
      <w:lang w:val="en-GB"/>
    </w:rPr>
  </w:style>
  <w:style w:type="numbering" w:customStyle="1" w:styleId="PartI">
    <w:name w:val="Part I"/>
    <w:uiPriority w:val="99"/>
    <w:rsid w:val="0053424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4E1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75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5"/>
    <w:rPr>
      <w:rFonts w:ascii="Tahoma" w:eastAsia="Times New Roman" w:hAnsi="Tahoma" w:cs="Tahoma"/>
      <w:sz w:val="16"/>
      <w:szCs w:val="16"/>
      <w:lang w:val="fr-F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0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B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B46"/>
    <w:rPr>
      <w:rFonts w:ascii="Times New Roman" w:eastAsia="Times New Roman" w:hAnsi="Times New Roman" w:cs="Times New Roman"/>
      <w:sz w:val="20"/>
      <w:szCs w:val="20"/>
      <w:lang w:val="fr-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B46"/>
    <w:rPr>
      <w:rFonts w:ascii="Times New Roman" w:eastAsia="Times New Roman" w:hAnsi="Times New Roman" w:cs="Times New Roman"/>
      <w:b/>
      <w:bCs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76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BE28-7B8A-43BB-90A0-BC583CCA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Gašparović</dc:creator>
  <cp:lastModifiedBy>Darija Pešut</cp:lastModifiedBy>
  <cp:revision>2</cp:revision>
  <cp:lastPrinted>2015-05-18T08:25:00Z</cp:lastPrinted>
  <dcterms:created xsi:type="dcterms:W3CDTF">2022-09-16T13:24:00Z</dcterms:created>
  <dcterms:modified xsi:type="dcterms:W3CDTF">2022-09-16T13:24:00Z</dcterms:modified>
</cp:coreProperties>
</file>